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B706" w14:textId="555EFD21" w:rsidR="00E53A8A" w:rsidRDefault="00D163E5" w:rsidP="00797E06">
      <w:pPr>
        <w:jc w:val="center"/>
        <w:rPr>
          <w:b/>
          <w:bCs/>
          <w:sz w:val="36"/>
          <w:szCs w:val="36"/>
          <w:lang w:val="en-NL"/>
        </w:rPr>
      </w:pPr>
      <w:r>
        <w:rPr>
          <w:noProof/>
          <w:lang w:val="en-NL"/>
        </w:rPr>
        <w:drawing>
          <wp:anchor distT="0" distB="0" distL="114300" distR="114300" simplePos="0" relativeHeight="251659264" behindDoc="1" locked="0" layoutInCell="1" allowOverlap="1" wp14:anchorId="68BF36A8" wp14:editId="37086C21">
            <wp:simplePos x="0" y="0"/>
            <wp:positionH relativeFrom="margin">
              <wp:posOffset>539750</wp:posOffset>
            </wp:positionH>
            <wp:positionV relativeFrom="paragraph">
              <wp:posOffset>810895</wp:posOffset>
            </wp:positionV>
            <wp:extent cx="4902200" cy="3214370"/>
            <wp:effectExtent l="0" t="0" r="0" b="5080"/>
            <wp:wrapTight wrapText="bothSides">
              <wp:wrapPolygon edited="0">
                <wp:start x="0" y="0"/>
                <wp:lineTo x="0" y="21506"/>
                <wp:lineTo x="21488" y="21506"/>
                <wp:lineTo x="21488" y="0"/>
                <wp:lineTo x="0" y="0"/>
              </wp:wrapPolygon>
            </wp:wrapTight>
            <wp:docPr id="11248115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8" t="6610" r="7056" b="8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32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7E06">
        <w:rPr>
          <w:b/>
          <w:bCs/>
          <w:sz w:val="36"/>
          <w:szCs w:val="36"/>
          <w:lang w:val="en-NL"/>
        </w:rPr>
        <w:t xml:space="preserve">ENERGY FLOW AND </w:t>
      </w:r>
      <w:r w:rsidR="00797E06" w:rsidRPr="00797E06">
        <w:rPr>
          <w:b/>
          <w:bCs/>
          <w:sz w:val="36"/>
          <w:szCs w:val="36"/>
          <w:lang w:val="en-NL"/>
        </w:rPr>
        <w:t>SPECIFICATIONS FOR HYBRID HOSPITAL</w:t>
      </w:r>
    </w:p>
    <w:p w14:paraId="1D91E9E9" w14:textId="77777777" w:rsidR="00797E06" w:rsidRPr="00797E06" w:rsidRDefault="00797E06" w:rsidP="00797E06">
      <w:pPr>
        <w:rPr>
          <w:lang w:val="en-NL"/>
        </w:rPr>
      </w:pPr>
    </w:p>
    <w:p w14:paraId="55FC1BB3" w14:textId="77777777" w:rsidR="00797E06" w:rsidRPr="00797E06" w:rsidRDefault="00797E06" w:rsidP="00797E06">
      <w:pPr>
        <w:rPr>
          <w:lang w:val="en-NL"/>
        </w:rPr>
      </w:pPr>
    </w:p>
    <w:p w14:paraId="231706CD" w14:textId="77777777" w:rsidR="00797E06" w:rsidRPr="00797E06" w:rsidRDefault="00797E06" w:rsidP="00797E06">
      <w:pPr>
        <w:rPr>
          <w:lang w:val="en-NL"/>
        </w:rPr>
      </w:pPr>
    </w:p>
    <w:p w14:paraId="74F5B2F1" w14:textId="77777777" w:rsidR="00797E06" w:rsidRPr="00797E06" w:rsidRDefault="00797E06" w:rsidP="00797E06">
      <w:pPr>
        <w:rPr>
          <w:lang w:val="en-NL"/>
        </w:rPr>
      </w:pPr>
    </w:p>
    <w:p w14:paraId="4E03C476" w14:textId="77777777" w:rsidR="00797E06" w:rsidRPr="00797E06" w:rsidRDefault="00797E06" w:rsidP="00797E06">
      <w:pPr>
        <w:rPr>
          <w:lang w:val="en-NL"/>
        </w:rPr>
      </w:pPr>
    </w:p>
    <w:p w14:paraId="4511FB28" w14:textId="77777777" w:rsidR="00797E06" w:rsidRPr="00797E06" w:rsidRDefault="00797E06" w:rsidP="00797E06">
      <w:pPr>
        <w:rPr>
          <w:lang w:val="en-NL"/>
        </w:rPr>
      </w:pPr>
    </w:p>
    <w:p w14:paraId="00B06456" w14:textId="77777777" w:rsidR="00797E06" w:rsidRPr="00797E06" w:rsidRDefault="00797E06" w:rsidP="00797E06">
      <w:pPr>
        <w:rPr>
          <w:lang w:val="en-NL"/>
        </w:rPr>
      </w:pPr>
    </w:p>
    <w:p w14:paraId="209A200D" w14:textId="77777777" w:rsidR="00797E06" w:rsidRPr="00797E06" w:rsidRDefault="00797E06" w:rsidP="00797E06">
      <w:pPr>
        <w:rPr>
          <w:lang w:val="en-NL"/>
        </w:rPr>
      </w:pPr>
    </w:p>
    <w:p w14:paraId="63F3777B" w14:textId="77777777" w:rsidR="00797E06" w:rsidRPr="00797E06" w:rsidRDefault="00797E06" w:rsidP="00797E06">
      <w:pPr>
        <w:rPr>
          <w:lang w:val="en-NL"/>
        </w:rPr>
      </w:pPr>
    </w:p>
    <w:p w14:paraId="1C7F19DD" w14:textId="77777777" w:rsidR="00797E06" w:rsidRDefault="00797E06" w:rsidP="00797E06">
      <w:pPr>
        <w:rPr>
          <w:b/>
          <w:bCs/>
          <w:sz w:val="36"/>
          <w:szCs w:val="36"/>
          <w:lang w:val="en-NL"/>
        </w:rPr>
      </w:pPr>
    </w:p>
    <w:p w14:paraId="2495F2B2" w14:textId="31D798A9" w:rsidR="00797E06" w:rsidRDefault="00797E06" w:rsidP="00797E06">
      <w:pPr>
        <w:tabs>
          <w:tab w:val="left" w:pos="1390"/>
        </w:tabs>
        <w:jc w:val="center"/>
        <w:rPr>
          <w:b/>
          <w:bCs/>
          <w:lang w:val="en-NL"/>
        </w:rPr>
      </w:pPr>
      <w:r w:rsidRPr="00797E06">
        <w:rPr>
          <w:b/>
          <w:bCs/>
          <w:lang w:val="en-NL"/>
        </w:rPr>
        <w:t>Fig-1: Energy Flow Diagram</w:t>
      </w:r>
    </w:p>
    <w:tbl>
      <w:tblPr>
        <w:tblStyle w:val="PlainTable3"/>
        <w:tblpPr w:leftFromText="180" w:rightFromText="180" w:vertAnchor="page" w:horzAnchor="margin" w:tblpY="9151"/>
        <w:tblW w:w="8504" w:type="dxa"/>
        <w:tblLook w:val="04A0" w:firstRow="1" w:lastRow="0" w:firstColumn="1" w:lastColumn="0" w:noHBand="0" w:noVBand="1"/>
      </w:tblPr>
      <w:tblGrid>
        <w:gridCol w:w="1246"/>
        <w:gridCol w:w="1780"/>
        <w:gridCol w:w="1621"/>
        <w:gridCol w:w="3857"/>
      </w:tblGrid>
      <w:tr w:rsidR="00FA0EE4" w:rsidRPr="00D90C08" w14:paraId="39970ACC" w14:textId="77777777" w:rsidTr="00FA0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6BEA9ACF" w14:textId="77777777" w:rsidR="00FA0EE4" w:rsidRPr="00D90C08" w:rsidRDefault="00FA0EE4" w:rsidP="00FA0EE4">
            <w:pPr>
              <w:spacing w:after="160" w:line="278" w:lineRule="auto"/>
              <w:jc w:val="center"/>
              <w:rPr>
                <w:lang w:val="en-NL"/>
              </w:rPr>
            </w:pPr>
            <w:r w:rsidRPr="00D90C08">
              <w:rPr>
                <w:lang w:val="en-NL"/>
              </w:rPr>
              <w:t>Priority</w:t>
            </w:r>
          </w:p>
        </w:tc>
        <w:tc>
          <w:tcPr>
            <w:tcW w:w="0" w:type="auto"/>
            <w:hideMark/>
          </w:tcPr>
          <w:p w14:paraId="2241F48E" w14:textId="77777777" w:rsidR="00FA0EE4" w:rsidRPr="00D90C08" w:rsidRDefault="00FA0EE4" w:rsidP="00FA0EE4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lang w:val="en-NL"/>
              </w:rPr>
              <w:t>Source</w:t>
            </w:r>
          </w:p>
        </w:tc>
        <w:tc>
          <w:tcPr>
            <w:tcW w:w="0" w:type="auto"/>
            <w:hideMark/>
          </w:tcPr>
          <w:p w14:paraId="574FC114" w14:textId="77777777" w:rsidR="00FA0EE4" w:rsidRPr="00D90C08" w:rsidRDefault="00FA0EE4" w:rsidP="00FA0EE4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lang w:val="en-NL"/>
              </w:rPr>
              <w:t>Mode</w:t>
            </w:r>
          </w:p>
        </w:tc>
        <w:tc>
          <w:tcPr>
            <w:tcW w:w="0" w:type="auto"/>
            <w:hideMark/>
          </w:tcPr>
          <w:p w14:paraId="29AEFFC6" w14:textId="77777777" w:rsidR="00FA0EE4" w:rsidRPr="00D90C08" w:rsidRDefault="00FA0EE4" w:rsidP="00FA0EE4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>
              <w:rPr>
                <w:lang w:val="en-NL"/>
              </w:rPr>
              <w:t>PURPOSE</w:t>
            </w:r>
          </w:p>
        </w:tc>
      </w:tr>
      <w:tr w:rsidR="00FA0EE4" w:rsidRPr="00D90C08" w14:paraId="39A13EB3" w14:textId="77777777" w:rsidTr="00FA0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8612F7" w14:textId="77777777" w:rsidR="00FA0EE4" w:rsidRPr="00D90C08" w:rsidRDefault="00FA0EE4" w:rsidP="00FA0EE4">
            <w:pPr>
              <w:spacing w:after="160" w:line="278" w:lineRule="auto"/>
              <w:jc w:val="center"/>
              <w:rPr>
                <w:lang w:val="en-NL"/>
              </w:rPr>
            </w:pPr>
            <w:r w:rsidRPr="00D90C08">
              <w:rPr>
                <w:lang w:val="en-NL"/>
              </w:rPr>
              <w:t>Level 1</w:t>
            </w:r>
          </w:p>
        </w:tc>
        <w:tc>
          <w:tcPr>
            <w:tcW w:w="0" w:type="auto"/>
            <w:hideMark/>
          </w:tcPr>
          <w:p w14:paraId="1C928C49" w14:textId="77777777" w:rsidR="00FA0EE4" w:rsidRPr="00D90C08" w:rsidRDefault="00FA0EE4" w:rsidP="00FA0EE4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b/>
                <w:bCs/>
                <w:lang w:val="en-NL"/>
              </w:rPr>
              <w:t>Solar PV</w:t>
            </w:r>
          </w:p>
        </w:tc>
        <w:tc>
          <w:tcPr>
            <w:tcW w:w="0" w:type="auto"/>
            <w:hideMark/>
          </w:tcPr>
          <w:p w14:paraId="3D1C9E6B" w14:textId="77777777" w:rsidR="00FA0EE4" w:rsidRPr="00D90C08" w:rsidRDefault="00FA0EE4" w:rsidP="00FA0EE4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lang w:val="en-NL"/>
              </w:rPr>
              <w:t>Sustainability</w:t>
            </w:r>
          </w:p>
        </w:tc>
        <w:tc>
          <w:tcPr>
            <w:tcW w:w="0" w:type="auto"/>
            <w:hideMark/>
          </w:tcPr>
          <w:p w14:paraId="0DF636CE" w14:textId="77777777" w:rsidR="00FA0EE4" w:rsidRPr="00D90C08" w:rsidRDefault="00FA0EE4" w:rsidP="00FA0EE4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lang w:val="en-NL"/>
              </w:rPr>
              <w:t>Normal daylight operations &amp; storage charging.</w:t>
            </w:r>
          </w:p>
        </w:tc>
      </w:tr>
      <w:tr w:rsidR="00FA0EE4" w:rsidRPr="00D90C08" w14:paraId="786906FE" w14:textId="77777777" w:rsidTr="00FA0EE4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EF25E7" w14:textId="77777777" w:rsidR="00FA0EE4" w:rsidRPr="00D90C08" w:rsidRDefault="00FA0EE4" w:rsidP="00FA0EE4">
            <w:pPr>
              <w:spacing w:after="160" w:line="278" w:lineRule="auto"/>
              <w:jc w:val="center"/>
              <w:rPr>
                <w:lang w:val="en-NL"/>
              </w:rPr>
            </w:pPr>
            <w:r w:rsidRPr="00D90C08">
              <w:rPr>
                <w:lang w:val="en-NL"/>
              </w:rPr>
              <w:t>Level 2</w:t>
            </w:r>
          </w:p>
        </w:tc>
        <w:tc>
          <w:tcPr>
            <w:tcW w:w="0" w:type="auto"/>
            <w:hideMark/>
          </w:tcPr>
          <w:p w14:paraId="668DF6B1" w14:textId="77777777" w:rsidR="00FA0EE4" w:rsidRPr="00D90C08" w:rsidRDefault="00FA0EE4" w:rsidP="00FA0EE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b/>
                <w:bCs/>
                <w:lang w:val="en-NL"/>
              </w:rPr>
              <w:t>Battery / H₂</w:t>
            </w:r>
          </w:p>
        </w:tc>
        <w:tc>
          <w:tcPr>
            <w:tcW w:w="0" w:type="auto"/>
            <w:hideMark/>
          </w:tcPr>
          <w:p w14:paraId="6F3DD42B" w14:textId="77777777" w:rsidR="00FA0EE4" w:rsidRPr="00D90C08" w:rsidRDefault="00FA0EE4" w:rsidP="00FA0EE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lang w:val="en-NL"/>
              </w:rPr>
              <w:t>Resilience</w:t>
            </w:r>
          </w:p>
        </w:tc>
        <w:tc>
          <w:tcPr>
            <w:tcW w:w="0" w:type="auto"/>
            <w:hideMark/>
          </w:tcPr>
          <w:p w14:paraId="320156BB" w14:textId="77777777" w:rsidR="00FA0EE4" w:rsidRPr="00D90C08" w:rsidRDefault="00FA0EE4" w:rsidP="00FA0EE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lang w:val="en-NL"/>
              </w:rPr>
              <w:t>After-hours operations and bridging short gaps.</w:t>
            </w:r>
          </w:p>
        </w:tc>
      </w:tr>
      <w:tr w:rsidR="00FA0EE4" w:rsidRPr="00D90C08" w14:paraId="068D840D" w14:textId="77777777" w:rsidTr="00FA0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3E2DEA" w14:textId="77777777" w:rsidR="00FA0EE4" w:rsidRPr="00D90C08" w:rsidRDefault="00FA0EE4" w:rsidP="00FA0EE4">
            <w:pPr>
              <w:spacing w:after="160" w:line="278" w:lineRule="auto"/>
              <w:jc w:val="center"/>
              <w:rPr>
                <w:lang w:val="en-NL"/>
              </w:rPr>
            </w:pPr>
            <w:r w:rsidRPr="00D90C08">
              <w:rPr>
                <w:lang w:val="en-NL"/>
              </w:rPr>
              <w:t>Level 3</w:t>
            </w:r>
          </w:p>
        </w:tc>
        <w:tc>
          <w:tcPr>
            <w:tcW w:w="0" w:type="auto"/>
            <w:hideMark/>
          </w:tcPr>
          <w:p w14:paraId="1C745CBA" w14:textId="77777777" w:rsidR="00FA0EE4" w:rsidRPr="00D90C08" w:rsidRDefault="00FA0EE4" w:rsidP="00FA0EE4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b/>
                <w:bCs/>
                <w:lang w:val="en-NL"/>
              </w:rPr>
              <w:t>MATEP CHP</w:t>
            </w:r>
          </w:p>
        </w:tc>
        <w:tc>
          <w:tcPr>
            <w:tcW w:w="0" w:type="auto"/>
            <w:hideMark/>
          </w:tcPr>
          <w:p w14:paraId="371602A5" w14:textId="77777777" w:rsidR="00FA0EE4" w:rsidRPr="00D90C08" w:rsidRDefault="00FA0EE4" w:rsidP="00FA0EE4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lang w:val="en-NL"/>
              </w:rPr>
              <w:t>Reliability</w:t>
            </w:r>
          </w:p>
        </w:tc>
        <w:tc>
          <w:tcPr>
            <w:tcW w:w="0" w:type="auto"/>
            <w:hideMark/>
          </w:tcPr>
          <w:p w14:paraId="62703AD2" w14:textId="77777777" w:rsidR="00FA0EE4" w:rsidRPr="00D90C08" w:rsidRDefault="00FA0EE4" w:rsidP="00FA0EE4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lang w:val="en-NL"/>
              </w:rPr>
              <w:t>Constant baseload and thermal support.</w:t>
            </w:r>
          </w:p>
        </w:tc>
      </w:tr>
      <w:tr w:rsidR="00FA0EE4" w:rsidRPr="00D90C08" w14:paraId="1BA9A3BE" w14:textId="77777777" w:rsidTr="00FA0EE4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0FA090" w14:textId="77777777" w:rsidR="00FA0EE4" w:rsidRPr="00D90C08" w:rsidRDefault="00FA0EE4" w:rsidP="00FA0EE4">
            <w:pPr>
              <w:spacing w:after="160" w:line="278" w:lineRule="auto"/>
              <w:jc w:val="center"/>
              <w:rPr>
                <w:lang w:val="en-NL"/>
              </w:rPr>
            </w:pPr>
            <w:r w:rsidRPr="00D90C08">
              <w:rPr>
                <w:lang w:val="en-NL"/>
              </w:rPr>
              <w:t>Level 4</w:t>
            </w:r>
          </w:p>
        </w:tc>
        <w:tc>
          <w:tcPr>
            <w:tcW w:w="0" w:type="auto"/>
            <w:hideMark/>
          </w:tcPr>
          <w:p w14:paraId="388FBD35" w14:textId="77777777" w:rsidR="00FA0EE4" w:rsidRPr="00D90C08" w:rsidRDefault="00FA0EE4" w:rsidP="00FA0EE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b/>
                <w:bCs/>
                <w:lang w:val="en-NL"/>
              </w:rPr>
              <w:t>Eversource Grid</w:t>
            </w:r>
          </w:p>
        </w:tc>
        <w:tc>
          <w:tcPr>
            <w:tcW w:w="0" w:type="auto"/>
            <w:hideMark/>
          </w:tcPr>
          <w:p w14:paraId="7D5A6EB2" w14:textId="77777777" w:rsidR="00FA0EE4" w:rsidRPr="00D90C08" w:rsidRDefault="00FA0EE4" w:rsidP="00FA0EE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lang w:val="en-NL"/>
              </w:rPr>
              <w:t>Redundancy</w:t>
            </w:r>
          </w:p>
        </w:tc>
        <w:tc>
          <w:tcPr>
            <w:tcW w:w="0" w:type="auto"/>
            <w:hideMark/>
          </w:tcPr>
          <w:p w14:paraId="115597B5" w14:textId="77777777" w:rsidR="00FA0EE4" w:rsidRPr="00D90C08" w:rsidRDefault="00FA0EE4" w:rsidP="00FA0EE4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D90C08">
              <w:rPr>
                <w:lang w:val="en-NL"/>
              </w:rPr>
              <w:t>Last-resort emergency backup for critical areas.</w:t>
            </w:r>
          </w:p>
        </w:tc>
      </w:tr>
    </w:tbl>
    <w:p w14:paraId="5770707E" w14:textId="77777777" w:rsidR="00FA0EE4" w:rsidRDefault="00FA0EE4" w:rsidP="00797E06">
      <w:pPr>
        <w:tabs>
          <w:tab w:val="left" w:pos="1390"/>
        </w:tabs>
        <w:jc w:val="center"/>
        <w:rPr>
          <w:b/>
          <w:bCs/>
          <w:lang w:val="en-NL"/>
        </w:rPr>
      </w:pPr>
    </w:p>
    <w:p w14:paraId="33400672" w14:textId="77777777" w:rsidR="00FA0EE4" w:rsidRPr="00FA0EE4" w:rsidRDefault="00FA0EE4" w:rsidP="00FA0EE4">
      <w:pPr>
        <w:rPr>
          <w:lang w:val="en-NL"/>
        </w:rPr>
      </w:pPr>
    </w:p>
    <w:p w14:paraId="5F5A385B" w14:textId="77777777" w:rsidR="00FA0EE4" w:rsidRPr="00FA0EE4" w:rsidRDefault="00FA0EE4" w:rsidP="00FA0EE4">
      <w:pPr>
        <w:rPr>
          <w:lang w:val="en-NL"/>
        </w:rPr>
      </w:pPr>
    </w:p>
    <w:p w14:paraId="2701E396" w14:textId="7984D45C" w:rsidR="00FA0EE4" w:rsidRDefault="00FA0EE4" w:rsidP="00FA0EE4">
      <w:pPr>
        <w:tabs>
          <w:tab w:val="left" w:pos="1500"/>
        </w:tabs>
        <w:rPr>
          <w:lang w:val="en-NL"/>
        </w:rPr>
      </w:pPr>
      <w:r>
        <w:rPr>
          <w:lang w:val="en-NL"/>
        </w:rPr>
        <w:tab/>
      </w:r>
    </w:p>
    <w:p w14:paraId="10AA25B9" w14:textId="77777777" w:rsidR="00FA0EE4" w:rsidRDefault="00FA0EE4" w:rsidP="00FA0EE4">
      <w:pPr>
        <w:tabs>
          <w:tab w:val="left" w:pos="1500"/>
        </w:tabs>
        <w:rPr>
          <w:lang w:val="en-NL"/>
        </w:rPr>
      </w:pPr>
    </w:p>
    <w:p w14:paraId="5A312828" w14:textId="77777777" w:rsidR="00715369" w:rsidRDefault="00715369" w:rsidP="00FA0EE4">
      <w:pPr>
        <w:tabs>
          <w:tab w:val="left" w:pos="1500"/>
        </w:tabs>
        <w:rPr>
          <w:lang w:val="en-NL"/>
        </w:rPr>
      </w:pPr>
    </w:p>
    <w:p w14:paraId="4966F5FC" w14:textId="77777777" w:rsidR="00FA0EE4" w:rsidRDefault="00FA0EE4" w:rsidP="00FA0EE4">
      <w:pPr>
        <w:tabs>
          <w:tab w:val="left" w:pos="1500"/>
        </w:tabs>
        <w:rPr>
          <w:lang w:val="en-NL"/>
        </w:rPr>
      </w:pPr>
    </w:p>
    <w:p w14:paraId="59AB623A" w14:textId="77777777" w:rsidR="00394F9A" w:rsidRPr="00394F9A" w:rsidRDefault="00394F9A" w:rsidP="00394F9A">
      <w:pPr>
        <w:numPr>
          <w:ilvl w:val="0"/>
          <w:numId w:val="1"/>
        </w:numPr>
        <w:tabs>
          <w:tab w:val="left" w:pos="1500"/>
        </w:tabs>
        <w:rPr>
          <w:lang w:val="en-NL"/>
        </w:rPr>
      </w:pPr>
      <w:r w:rsidRPr="00394F9A">
        <w:rPr>
          <w:b/>
          <w:bCs/>
          <w:lang w:val="en-NL"/>
        </w:rPr>
        <w:lastRenderedPageBreak/>
        <w:t>Primary Generation (Daytime):</w:t>
      </w:r>
    </w:p>
    <w:p w14:paraId="1EE420DE" w14:textId="0E56D8E6" w:rsidR="00394F9A" w:rsidRPr="00394F9A" w:rsidRDefault="00394F9A" w:rsidP="00394F9A">
      <w:pPr>
        <w:pStyle w:val="ListParagraph"/>
        <w:numPr>
          <w:ilvl w:val="0"/>
          <w:numId w:val="2"/>
        </w:numPr>
        <w:tabs>
          <w:tab w:val="left" w:pos="1500"/>
        </w:tabs>
        <w:rPr>
          <w:lang w:val="en-NL"/>
        </w:rPr>
      </w:pPr>
      <w:r w:rsidRPr="00394F9A">
        <w:rPr>
          <w:b/>
          <w:bCs/>
          <w:lang w:val="en-NL"/>
        </w:rPr>
        <w:t>Solar Lead:</w:t>
      </w:r>
      <w:r w:rsidRPr="00394F9A">
        <w:rPr>
          <w:lang w:val="en-NL"/>
        </w:rPr>
        <w:t xml:space="preserve"> </w:t>
      </w:r>
      <w:r>
        <w:rPr>
          <w:lang w:val="en-NL"/>
        </w:rPr>
        <w:t>Solar energy is the main source.</w:t>
      </w:r>
    </w:p>
    <w:p w14:paraId="30CD974D" w14:textId="4D66C09F" w:rsidR="00394F9A" w:rsidRPr="00394F9A" w:rsidRDefault="00394F9A" w:rsidP="00394F9A">
      <w:pPr>
        <w:pStyle w:val="ListParagraph"/>
        <w:numPr>
          <w:ilvl w:val="0"/>
          <w:numId w:val="2"/>
        </w:numPr>
        <w:tabs>
          <w:tab w:val="left" w:pos="1500"/>
        </w:tabs>
        <w:rPr>
          <w:lang w:val="en-NL"/>
        </w:rPr>
      </w:pPr>
      <w:r w:rsidRPr="00394F9A">
        <w:rPr>
          <w:b/>
          <w:bCs/>
          <w:lang w:val="en-NL"/>
        </w:rPr>
        <w:t>Direct Supply:</w:t>
      </w:r>
      <w:r w:rsidRPr="00394F9A">
        <w:rPr>
          <w:lang w:val="en-NL"/>
        </w:rPr>
        <w:t xml:space="preserve"> Solar energy flows to the </w:t>
      </w:r>
      <w:r w:rsidRPr="00394F9A">
        <w:rPr>
          <w:b/>
          <w:bCs/>
          <w:lang w:val="en-NL"/>
        </w:rPr>
        <w:t>AC Electrical Bus</w:t>
      </w:r>
      <w:r w:rsidRPr="00394F9A">
        <w:rPr>
          <w:lang w:val="en-NL"/>
        </w:rPr>
        <w:t xml:space="preserve"> (</w:t>
      </w:r>
      <w:r>
        <w:rPr>
          <w:lang w:val="en-NL"/>
        </w:rPr>
        <w:t>distribution point</w:t>
      </w:r>
      <w:r w:rsidRPr="00394F9A">
        <w:rPr>
          <w:lang w:val="en-NL"/>
        </w:rPr>
        <w:t>) to power the hospital immediately.</w:t>
      </w:r>
    </w:p>
    <w:p w14:paraId="2696D983" w14:textId="2108F00E" w:rsidR="00AE4677" w:rsidRDefault="00394F9A" w:rsidP="00AE4677">
      <w:pPr>
        <w:pStyle w:val="ListParagraph"/>
        <w:numPr>
          <w:ilvl w:val="0"/>
          <w:numId w:val="2"/>
        </w:numPr>
        <w:tabs>
          <w:tab w:val="left" w:pos="1500"/>
        </w:tabs>
        <w:rPr>
          <w:lang w:val="en-NL"/>
        </w:rPr>
      </w:pPr>
      <w:r w:rsidRPr="00AE4677">
        <w:rPr>
          <w:b/>
          <w:bCs/>
          <w:lang w:val="en-NL"/>
        </w:rPr>
        <w:t>The "Deposit":</w:t>
      </w:r>
      <w:r w:rsidRPr="00AE4677">
        <w:rPr>
          <w:lang w:val="en-NL"/>
        </w:rPr>
        <w:t xml:space="preserve"> Any electricity not needed by the hospital is diverted to charge the </w:t>
      </w:r>
      <w:r w:rsidRPr="00AE4677">
        <w:rPr>
          <w:b/>
          <w:bCs/>
          <w:lang w:val="en-NL"/>
        </w:rPr>
        <w:t>Battery</w:t>
      </w:r>
      <w:r w:rsidRPr="00AE4677">
        <w:rPr>
          <w:lang w:val="en-NL"/>
        </w:rPr>
        <w:t xml:space="preserve"> and run the </w:t>
      </w:r>
      <w:r w:rsidRPr="00AE4677">
        <w:rPr>
          <w:b/>
          <w:bCs/>
          <w:lang w:val="en-NL"/>
        </w:rPr>
        <w:t>Electrolyzer</w:t>
      </w:r>
      <w:r w:rsidR="00AE4677" w:rsidRPr="00AE4677">
        <w:rPr>
          <w:lang w:val="en-NL"/>
        </w:rPr>
        <w:t>.</w:t>
      </w:r>
    </w:p>
    <w:p w14:paraId="6ED21CF1" w14:textId="77777777" w:rsidR="00AE4677" w:rsidRPr="00AE4677" w:rsidRDefault="00AE4677" w:rsidP="00AE4677">
      <w:pPr>
        <w:pStyle w:val="ListParagraph"/>
        <w:tabs>
          <w:tab w:val="left" w:pos="1500"/>
        </w:tabs>
        <w:rPr>
          <w:lang w:val="en-NL"/>
        </w:rPr>
      </w:pPr>
    </w:p>
    <w:p w14:paraId="536A1133" w14:textId="517E4716" w:rsidR="00394F9A" w:rsidRPr="00AE4677" w:rsidRDefault="00394F9A" w:rsidP="00AE4677">
      <w:pPr>
        <w:pStyle w:val="ListParagraph"/>
        <w:numPr>
          <w:ilvl w:val="0"/>
          <w:numId w:val="1"/>
        </w:numPr>
        <w:tabs>
          <w:tab w:val="left" w:pos="1500"/>
        </w:tabs>
        <w:rPr>
          <w:lang w:val="en-NL"/>
        </w:rPr>
      </w:pPr>
      <w:r w:rsidRPr="00AE4677">
        <w:rPr>
          <w:b/>
          <w:bCs/>
          <w:lang w:val="en-NL"/>
        </w:rPr>
        <w:t>Transition to Storage (Evening):</w:t>
      </w:r>
    </w:p>
    <w:p w14:paraId="2722C1FF" w14:textId="563C3401" w:rsidR="00394F9A" w:rsidRPr="00AE4677" w:rsidRDefault="00394F9A" w:rsidP="00AE4677">
      <w:pPr>
        <w:pStyle w:val="ListParagraph"/>
        <w:numPr>
          <w:ilvl w:val="0"/>
          <w:numId w:val="2"/>
        </w:numPr>
        <w:tabs>
          <w:tab w:val="left" w:pos="1500"/>
        </w:tabs>
        <w:rPr>
          <w:lang w:val="en-NL"/>
        </w:rPr>
      </w:pPr>
      <w:r w:rsidRPr="00AE4677">
        <w:rPr>
          <w:b/>
          <w:bCs/>
          <w:lang w:val="en-NL"/>
        </w:rPr>
        <w:t>Solar Fade:</w:t>
      </w:r>
      <w:r w:rsidRPr="00AE4677">
        <w:rPr>
          <w:lang w:val="en-NL"/>
        </w:rPr>
        <w:t xml:space="preserve"> </w:t>
      </w:r>
      <w:r w:rsidR="00AE4677">
        <w:rPr>
          <w:lang w:val="en-NL"/>
        </w:rPr>
        <w:t>Solar</w:t>
      </w:r>
      <w:r w:rsidRPr="00AE4677">
        <w:rPr>
          <w:lang w:val="en-NL"/>
        </w:rPr>
        <w:t xml:space="preserve"> production stops.</w:t>
      </w:r>
    </w:p>
    <w:p w14:paraId="7B791FC3" w14:textId="512390AE" w:rsidR="00394F9A" w:rsidRPr="00AE4677" w:rsidRDefault="00394F9A" w:rsidP="00AE4677">
      <w:pPr>
        <w:pStyle w:val="ListParagraph"/>
        <w:numPr>
          <w:ilvl w:val="0"/>
          <w:numId w:val="2"/>
        </w:numPr>
        <w:tabs>
          <w:tab w:val="left" w:pos="1500"/>
        </w:tabs>
        <w:rPr>
          <w:lang w:val="en-NL"/>
        </w:rPr>
      </w:pPr>
      <w:r w:rsidRPr="00AE4677">
        <w:rPr>
          <w:b/>
          <w:bCs/>
          <w:lang w:val="en-NL"/>
        </w:rPr>
        <w:t>The "Withdrawal":</w:t>
      </w:r>
      <w:r w:rsidRPr="00AE4677">
        <w:rPr>
          <w:lang w:val="en-NL"/>
        </w:rPr>
        <w:t xml:space="preserve"> The </w:t>
      </w:r>
      <w:r w:rsidRPr="00AE4677">
        <w:rPr>
          <w:b/>
          <w:bCs/>
          <w:lang w:val="en-NL"/>
        </w:rPr>
        <w:t>Battery</w:t>
      </w:r>
      <w:r w:rsidRPr="00AE4677">
        <w:rPr>
          <w:lang w:val="en-NL"/>
        </w:rPr>
        <w:t xml:space="preserve"> is the "first responder," discharging immediately to keep the bus powered. If the battery runs low, the </w:t>
      </w:r>
      <w:r w:rsidRPr="00AE4677">
        <w:rPr>
          <w:b/>
          <w:bCs/>
          <w:lang w:val="en-NL"/>
        </w:rPr>
        <w:t>Hydrogen Fuel Cell</w:t>
      </w:r>
      <w:r w:rsidRPr="00AE4677">
        <w:rPr>
          <w:lang w:val="en-NL"/>
        </w:rPr>
        <w:t xml:space="preserve"> activates, converting the stored </w:t>
      </w:r>
      <w:r w:rsidR="00AE4677">
        <w:rPr>
          <w:lang w:val="en-NL"/>
        </w:rPr>
        <w:t xml:space="preserve">hydrogen </w:t>
      </w:r>
      <w:r w:rsidRPr="00AE4677">
        <w:rPr>
          <w:lang w:val="en-NL"/>
        </w:rPr>
        <w:t>back into electricity.</w:t>
      </w:r>
    </w:p>
    <w:p w14:paraId="70C46AA8" w14:textId="4984D9C0" w:rsidR="00394F9A" w:rsidRPr="00AE4677" w:rsidRDefault="00394F9A" w:rsidP="00AE4677">
      <w:pPr>
        <w:pStyle w:val="ListParagraph"/>
        <w:numPr>
          <w:ilvl w:val="0"/>
          <w:numId w:val="2"/>
        </w:numPr>
        <w:tabs>
          <w:tab w:val="left" w:pos="1500"/>
        </w:tabs>
        <w:rPr>
          <w:lang w:val="en-NL"/>
        </w:rPr>
      </w:pPr>
      <w:r w:rsidRPr="00AE4677">
        <w:rPr>
          <w:b/>
          <w:bCs/>
          <w:lang w:val="en-NL"/>
        </w:rPr>
        <w:t>Baseload Support:</w:t>
      </w:r>
      <w:r w:rsidRPr="00AE4677">
        <w:rPr>
          <w:lang w:val="en-NL"/>
        </w:rPr>
        <w:t xml:space="preserve"> The </w:t>
      </w:r>
      <w:r w:rsidRPr="00AE4677">
        <w:rPr>
          <w:b/>
          <w:bCs/>
          <w:lang w:val="en-NL"/>
        </w:rPr>
        <w:t>MATEP CHP</w:t>
      </w:r>
      <w:r w:rsidRPr="00AE4677">
        <w:rPr>
          <w:lang w:val="en-NL"/>
        </w:rPr>
        <w:t xml:space="preserve"> (Combined Heat and Power) plant provides a steady stream of natural gas-generated power to bridge any gaps.</w:t>
      </w:r>
    </w:p>
    <w:p w14:paraId="3A3CA1BF" w14:textId="77777777" w:rsidR="00394F9A" w:rsidRPr="00394F9A" w:rsidRDefault="00394F9A" w:rsidP="00394F9A">
      <w:pPr>
        <w:numPr>
          <w:ilvl w:val="0"/>
          <w:numId w:val="1"/>
        </w:numPr>
        <w:tabs>
          <w:tab w:val="left" w:pos="1500"/>
        </w:tabs>
        <w:rPr>
          <w:lang w:val="en-NL"/>
        </w:rPr>
      </w:pPr>
      <w:r w:rsidRPr="00394F9A">
        <w:rPr>
          <w:b/>
          <w:bCs/>
          <w:lang w:val="en-NL"/>
        </w:rPr>
        <w:t>The Safety Net (Emergency):</w:t>
      </w:r>
    </w:p>
    <w:p w14:paraId="4315F9D3" w14:textId="44F3CE0B" w:rsidR="00394F9A" w:rsidRPr="00AE4677" w:rsidRDefault="00394F9A" w:rsidP="00AE4677">
      <w:pPr>
        <w:pStyle w:val="ListParagraph"/>
        <w:numPr>
          <w:ilvl w:val="0"/>
          <w:numId w:val="2"/>
        </w:numPr>
        <w:tabs>
          <w:tab w:val="left" w:pos="1500"/>
        </w:tabs>
        <w:rPr>
          <w:lang w:val="en-NL"/>
        </w:rPr>
      </w:pPr>
      <w:r w:rsidRPr="00AE4677">
        <w:rPr>
          <w:b/>
          <w:bCs/>
          <w:lang w:val="en-NL"/>
        </w:rPr>
        <w:t>Grid Activation:</w:t>
      </w:r>
      <w:r w:rsidRPr="00AE4677">
        <w:rPr>
          <w:lang w:val="en-NL"/>
        </w:rPr>
        <w:t xml:space="preserve"> The </w:t>
      </w:r>
      <w:r w:rsidRPr="00AE4677">
        <w:rPr>
          <w:b/>
          <w:bCs/>
          <w:lang w:val="en-NL"/>
        </w:rPr>
        <w:t>Eversource Grid</w:t>
      </w:r>
      <w:r w:rsidRPr="00AE4677">
        <w:rPr>
          <w:lang w:val="en-NL"/>
        </w:rPr>
        <w:t xml:space="preserve"> stays on standby until a major failure occurs or on-site storage is depleted.</w:t>
      </w:r>
    </w:p>
    <w:p w14:paraId="3D1DDA89" w14:textId="013A1161" w:rsidR="00394F9A" w:rsidRPr="00AE4677" w:rsidRDefault="00394F9A" w:rsidP="00AE4677">
      <w:pPr>
        <w:pStyle w:val="ListParagraph"/>
        <w:numPr>
          <w:ilvl w:val="0"/>
          <w:numId w:val="2"/>
        </w:numPr>
        <w:tabs>
          <w:tab w:val="left" w:pos="1500"/>
        </w:tabs>
        <w:rPr>
          <w:lang w:val="en-NL"/>
        </w:rPr>
      </w:pPr>
      <w:r w:rsidRPr="00AE4677">
        <w:rPr>
          <w:b/>
          <w:bCs/>
          <w:lang w:val="en-NL"/>
        </w:rPr>
        <w:t>Load Shedding:</w:t>
      </w:r>
      <w:r w:rsidRPr="00AE4677">
        <w:rPr>
          <w:lang w:val="en-NL"/>
        </w:rPr>
        <w:t xml:space="preserve"> To protect the most critical patients, the system performs "Load Shedding." It pauses power to </w:t>
      </w:r>
      <w:r w:rsidRPr="00AE4677">
        <w:rPr>
          <w:b/>
          <w:bCs/>
          <w:lang w:val="en-NL"/>
        </w:rPr>
        <w:t>Tier 2 loads</w:t>
      </w:r>
      <w:r w:rsidRPr="00AE4677">
        <w:rPr>
          <w:lang w:val="en-NL"/>
        </w:rPr>
        <w:t xml:space="preserve"> (HVAC, general wards, imaging) to ensure </w:t>
      </w:r>
      <w:r w:rsidRPr="00AE4677">
        <w:rPr>
          <w:b/>
          <w:bCs/>
          <w:lang w:val="en-NL"/>
        </w:rPr>
        <w:t>Tier 1 loads</w:t>
      </w:r>
      <w:r w:rsidRPr="00AE4677">
        <w:rPr>
          <w:lang w:val="en-NL"/>
        </w:rPr>
        <w:t xml:space="preserve"> (ICU, Operating Rooms, and Life Safety) stay running indefinitely.</w:t>
      </w:r>
    </w:p>
    <w:p w14:paraId="6EA99777" w14:textId="77777777" w:rsidR="00FA0EE4" w:rsidRDefault="00FA0EE4" w:rsidP="00FA0EE4">
      <w:pPr>
        <w:tabs>
          <w:tab w:val="left" w:pos="1500"/>
        </w:tabs>
        <w:rPr>
          <w:lang w:val="en-NL"/>
        </w:rPr>
      </w:pPr>
    </w:p>
    <w:p w14:paraId="5EA4F58F" w14:textId="77777777" w:rsidR="00501285" w:rsidRPr="00FA0EE4" w:rsidRDefault="00501285" w:rsidP="00FA0EE4">
      <w:pPr>
        <w:tabs>
          <w:tab w:val="left" w:pos="1500"/>
        </w:tabs>
        <w:rPr>
          <w:lang w:val="en-NL"/>
        </w:rPr>
      </w:pPr>
    </w:p>
    <w:p w14:paraId="1403F563" w14:textId="65B0173F" w:rsidR="00FA0EE4" w:rsidRPr="00501285" w:rsidRDefault="00501285" w:rsidP="00FA0EE4">
      <w:pPr>
        <w:rPr>
          <w:b/>
          <w:bCs/>
          <w:sz w:val="28"/>
          <w:szCs w:val="28"/>
          <w:lang w:val="en-NL"/>
        </w:rPr>
      </w:pPr>
      <w:r w:rsidRPr="00501285">
        <w:rPr>
          <w:b/>
          <w:bCs/>
          <w:sz w:val="28"/>
          <w:szCs w:val="28"/>
          <w:lang w:val="en-NL"/>
        </w:rPr>
        <w:t>Critical Load Management</w:t>
      </w:r>
    </w:p>
    <w:p w14:paraId="56C08132" w14:textId="77777777" w:rsidR="00CE64BF" w:rsidRPr="00CE64BF" w:rsidRDefault="00CE64BF" w:rsidP="00CE64BF">
      <w:pPr>
        <w:rPr>
          <w:b/>
          <w:bCs/>
          <w:lang w:val="en-NL"/>
        </w:rPr>
      </w:pPr>
      <w:r w:rsidRPr="00CE64BF">
        <w:rPr>
          <w:b/>
          <w:bCs/>
          <w:lang w:val="en-NL"/>
        </w:rPr>
        <w:t>1. Critical Loads (Tier 1): What Should Not Go Down</w:t>
      </w:r>
    </w:p>
    <w:p w14:paraId="32293155" w14:textId="121E47B4" w:rsidR="00CE64BF" w:rsidRPr="00CE64BF" w:rsidRDefault="00CE64BF" w:rsidP="00CE64BF">
      <w:pPr>
        <w:rPr>
          <w:lang w:val="en-NL"/>
        </w:rPr>
      </w:pPr>
      <w:r w:rsidRPr="00CE64BF">
        <w:rPr>
          <w:lang w:val="en-NL"/>
        </w:rPr>
        <w:t xml:space="preserve">These systems are defined as </w:t>
      </w:r>
      <w:r w:rsidRPr="00CE64BF">
        <w:rPr>
          <w:b/>
          <w:bCs/>
          <w:lang w:val="en-NL"/>
        </w:rPr>
        <w:t>"</w:t>
      </w:r>
      <w:r w:rsidR="00501285">
        <w:rPr>
          <w:b/>
          <w:bCs/>
          <w:lang w:val="en-NL"/>
        </w:rPr>
        <w:t>never interrupted</w:t>
      </w:r>
      <w:r w:rsidRPr="00CE64BF">
        <w:rPr>
          <w:b/>
          <w:bCs/>
          <w:lang w:val="en-NL"/>
        </w:rPr>
        <w:t>"</w:t>
      </w:r>
      <w:r w:rsidRPr="00CE64BF">
        <w:rPr>
          <w:lang w:val="en-NL"/>
        </w:rPr>
        <w:t xml:space="preserve"> and are the only loads guaranteed during an emergency grid backup scenario. </w:t>
      </w:r>
    </w:p>
    <w:p w14:paraId="71565F5F" w14:textId="77777777" w:rsidR="00CE64BF" w:rsidRPr="00CE64BF" w:rsidRDefault="00CE64BF" w:rsidP="00CE64BF">
      <w:pPr>
        <w:numPr>
          <w:ilvl w:val="0"/>
          <w:numId w:val="3"/>
        </w:numPr>
        <w:rPr>
          <w:lang w:val="en-NL"/>
        </w:rPr>
      </w:pPr>
      <w:r w:rsidRPr="00CE64BF">
        <w:rPr>
          <w:b/>
          <w:bCs/>
          <w:lang w:val="en-NL"/>
        </w:rPr>
        <w:t>Intensive Care Units (ICU)</w:t>
      </w:r>
      <w:r w:rsidRPr="00CE64BF">
        <w:rPr>
          <w:lang w:val="en-NL"/>
        </w:rPr>
        <w:t xml:space="preserve">: Continuous monitoring and life-support systems. </w:t>
      </w:r>
    </w:p>
    <w:p w14:paraId="1995A305" w14:textId="77777777" w:rsidR="00CE64BF" w:rsidRPr="00CE64BF" w:rsidRDefault="00CE64BF" w:rsidP="00CE64BF">
      <w:pPr>
        <w:numPr>
          <w:ilvl w:val="0"/>
          <w:numId w:val="3"/>
        </w:numPr>
        <w:rPr>
          <w:lang w:val="en-NL"/>
        </w:rPr>
      </w:pPr>
      <w:r w:rsidRPr="00CE64BF">
        <w:rPr>
          <w:b/>
          <w:bCs/>
          <w:lang w:val="en-NL"/>
        </w:rPr>
        <w:t>Operating Rooms (OR)</w:t>
      </w:r>
      <w:r w:rsidRPr="00CE64BF">
        <w:rPr>
          <w:lang w:val="en-NL"/>
        </w:rPr>
        <w:t xml:space="preserve">: Surgical equipment and critical environment controls. </w:t>
      </w:r>
    </w:p>
    <w:p w14:paraId="1C9BB2B0" w14:textId="77777777" w:rsidR="00CE64BF" w:rsidRPr="00CE64BF" w:rsidRDefault="00CE64BF" w:rsidP="00CE64BF">
      <w:pPr>
        <w:numPr>
          <w:ilvl w:val="0"/>
          <w:numId w:val="3"/>
        </w:numPr>
        <w:rPr>
          <w:lang w:val="en-NL"/>
        </w:rPr>
      </w:pPr>
      <w:r w:rsidRPr="00CE64BF">
        <w:rPr>
          <w:b/>
          <w:bCs/>
          <w:lang w:val="en-NL"/>
        </w:rPr>
        <w:t>Life Safety</w:t>
      </w:r>
      <w:r w:rsidRPr="00CE64BF">
        <w:rPr>
          <w:lang w:val="en-NL"/>
        </w:rPr>
        <w:t xml:space="preserve">: Emergency lighting, fire systems, and critical communications. </w:t>
      </w:r>
    </w:p>
    <w:p w14:paraId="3ED13301" w14:textId="77777777" w:rsidR="00501285" w:rsidRDefault="00501285" w:rsidP="00CE64BF">
      <w:pPr>
        <w:rPr>
          <w:b/>
          <w:bCs/>
          <w:lang w:val="en-NL"/>
        </w:rPr>
      </w:pPr>
    </w:p>
    <w:p w14:paraId="2ED26645" w14:textId="77777777" w:rsidR="00501285" w:rsidRDefault="00501285" w:rsidP="00CE64BF">
      <w:pPr>
        <w:rPr>
          <w:b/>
          <w:bCs/>
          <w:lang w:val="en-NL"/>
        </w:rPr>
      </w:pPr>
    </w:p>
    <w:p w14:paraId="15BDA1A5" w14:textId="77777777" w:rsidR="00501285" w:rsidRDefault="00501285" w:rsidP="00CE64BF">
      <w:pPr>
        <w:rPr>
          <w:b/>
          <w:bCs/>
          <w:lang w:val="en-NL"/>
        </w:rPr>
      </w:pPr>
    </w:p>
    <w:p w14:paraId="3ABFED36" w14:textId="77777777" w:rsidR="00501285" w:rsidRDefault="00501285" w:rsidP="00CE64BF">
      <w:pPr>
        <w:rPr>
          <w:b/>
          <w:bCs/>
          <w:lang w:val="en-NL"/>
        </w:rPr>
      </w:pPr>
    </w:p>
    <w:p w14:paraId="314711E7" w14:textId="77777777" w:rsidR="00501285" w:rsidRDefault="00501285" w:rsidP="00CE64BF">
      <w:pPr>
        <w:rPr>
          <w:b/>
          <w:bCs/>
          <w:lang w:val="en-NL"/>
        </w:rPr>
      </w:pPr>
    </w:p>
    <w:p w14:paraId="1C22C270" w14:textId="6FFBFDDE" w:rsidR="00CE64BF" w:rsidRPr="00CE64BF" w:rsidRDefault="00CE64BF" w:rsidP="00CE64BF">
      <w:pPr>
        <w:rPr>
          <w:b/>
          <w:bCs/>
          <w:lang w:val="en-NL"/>
        </w:rPr>
      </w:pPr>
      <w:r w:rsidRPr="00CE64BF">
        <w:rPr>
          <w:b/>
          <w:bCs/>
          <w:lang w:val="en-NL"/>
        </w:rPr>
        <w:t>2. Essential Loads (Tier 2): Shiftable/Interruptible</w:t>
      </w:r>
    </w:p>
    <w:p w14:paraId="7C89F483" w14:textId="2EB19158" w:rsidR="00CE64BF" w:rsidRPr="00CE64BF" w:rsidRDefault="00CE64BF" w:rsidP="00CE64BF">
      <w:pPr>
        <w:rPr>
          <w:lang w:val="en-NL"/>
        </w:rPr>
      </w:pPr>
      <w:r w:rsidRPr="00CE64BF">
        <w:rPr>
          <w:lang w:val="en-NL"/>
        </w:rPr>
        <w:t xml:space="preserve">These are considered "essential" but may be </w:t>
      </w:r>
      <w:r w:rsidRPr="00CE64BF">
        <w:rPr>
          <w:b/>
          <w:bCs/>
          <w:lang w:val="en-NL"/>
        </w:rPr>
        <w:t>"load "</w:t>
      </w:r>
      <w:r w:rsidRPr="00CE64BF">
        <w:rPr>
          <w:lang w:val="en-NL"/>
        </w:rPr>
        <w:t xml:space="preserve"> (paused) if on-site storage is depleted or during a grid emergency to prioritize Tier 1. </w:t>
      </w:r>
    </w:p>
    <w:p w14:paraId="53763DC6" w14:textId="77777777" w:rsidR="00CE64BF" w:rsidRPr="00CE64BF" w:rsidRDefault="00CE64BF" w:rsidP="00CE64BF">
      <w:pPr>
        <w:numPr>
          <w:ilvl w:val="0"/>
          <w:numId w:val="4"/>
        </w:numPr>
        <w:rPr>
          <w:lang w:val="en-NL"/>
        </w:rPr>
      </w:pPr>
      <w:r w:rsidRPr="00CE64BF">
        <w:rPr>
          <w:b/>
          <w:bCs/>
          <w:lang w:val="en-NL"/>
        </w:rPr>
        <w:t>HVAC</w:t>
      </w:r>
      <w:r w:rsidRPr="00CE64BF">
        <w:rPr>
          <w:lang w:val="en-NL"/>
        </w:rPr>
        <w:t xml:space="preserve">: Building climate control. </w:t>
      </w:r>
    </w:p>
    <w:p w14:paraId="7A2CBC41" w14:textId="77777777" w:rsidR="00CE64BF" w:rsidRPr="00CE64BF" w:rsidRDefault="00CE64BF" w:rsidP="00CE64BF">
      <w:pPr>
        <w:numPr>
          <w:ilvl w:val="0"/>
          <w:numId w:val="4"/>
        </w:numPr>
        <w:rPr>
          <w:lang w:val="en-NL"/>
        </w:rPr>
      </w:pPr>
      <w:r w:rsidRPr="00CE64BF">
        <w:rPr>
          <w:b/>
          <w:bCs/>
          <w:lang w:val="en-NL"/>
        </w:rPr>
        <w:t>Imaging</w:t>
      </w:r>
      <w:r w:rsidRPr="00CE64BF">
        <w:rPr>
          <w:lang w:val="en-NL"/>
        </w:rPr>
        <w:t xml:space="preserve">: Diagnostic machines like MRIs and CT scans. </w:t>
      </w:r>
    </w:p>
    <w:p w14:paraId="6479CEDC" w14:textId="4AEE08AA" w:rsidR="00CE64BF" w:rsidRPr="00BE3D99" w:rsidRDefault="00CE64BF" w:rsidP="00FA0EE4">
      <w:pPr>
        <w:numPr>
          <w:ilvl w:val="0"/>
          <w:numId w:val="4"/>
        </w:numPr>
        <w:rPr>
          <w:lang w:val="en-NL"/>
        </w:rPr>
      </w:pPr>
      <w:r w:rsidRPr="00CE64BF">
        <w:rPr>
          <w:b/>
          <w:bCs/>
          <w:lang w:val="en-NL"/>
        </w:rPr>
        <w:t>General Wards</w:t>
      </w:r>
      <w:r w:rsidRPr="00CE64BF">
        <w:rPr>
          <w:lang w:val="en-NL"/>
        </w:rPr>
        <w:t xml:space="preserve">: Patient rooms and administrative areas. </w:t>
      </w:r>
    </w:p>
    <w:tbl>
      <w:tblPr>
        <w:tblStyle w:val="PlainTable3"/>
        <w:tblpPr w:leftFromText="180" w:rightFromText="180" w:vertAnchor="text" w:horzAnchor="margin" w:tblpY="312"/>
        <w:tblW w:w="0" w:type="auto"/>
        <w:tblLook w:val="04A0" w:firstRow="1" w:lastRow="0" w:firstColumn="1" w:lastColumn="0" w:noHBand="0" w:noVBand="1"/>
      </w:tblPr>
      <w:tblGrid>
        <w:gridCol w:w="753"/>
        <w:gridCol w:w="1341"/>
        <w:gridCol w:w="3939"/>
        <w:gridCol w:w="2993"/>
      </w:tblGrid>
      <w:tr w:rsidR="009E7E88" w:rsidRPr="009E7E88" w14:paraId="048C4CE7" w14:textId="77777777" w:rsidTr="009E7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731A26C2" w14:textId="77777777" w:rsidR="009E7E88" w:rsidRPr="009E7E88" w:rsidRDefault="009E7E88" w:rsidP="009E7E88">
            <w:pPr>
              <w:spacing w:after="160" w:line="278" w:lineRule="auto"/>
              <w:jc w:val="center"/>
              <w:rPr>
                <w:lang w:val="en-NL"/>
              </w:rPr>
            </w:pPr>
            <w:r w:rsidRPr="009E7E88">
              <w:rPr>
                <w:lang w:val="en-NL"/>
              </w:rPr>
              <w:t>Tier</w:t>
            </w:r>
          </w:p>
        </w:tc>
        <w:tc>
          <w:tcPr>
            <w:tcW w:w="0" w:type="auto"/>
            <w:hideMark/>
          </w:tcPr>
          <w:p w14:paraId="4D4DDE81" w14:textId="77777777" w:rsidR="009E7E88" w:rsidRPr="009E7E88" w:rsidRDefault="009E7E88" w:rsidP="009E7E88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lang w:val="en-NL"/>
              </w:rPr>
              <w:t>Priority</w:t>
            </w:r>
          </w:p>
        </w:tc>
        <w:tc>
          <w:tcPr>
            <w:tcW w:w="0" w:type="auto"/>
            <w:hideMark/>
          </w:tcPr>
          <w:p w14:paraId="3F5DE8C9" w14:textId="77777777" w:rsidR="009E7E88" w:rsidRPr="009E7E88" w:rsidRDefault="009E7E88" w:rsidP="009E7E88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lang w:val="en-NL"/>
              </w:rPr>
              <w:t>Includes</w:t>
            </w:r>
          </w:p>
        </w:tc>
        <w:tc>
          <w:tcPr>
            <w:tcW w:w="0" w:type="auto"/>
            <w:hideMark/>
          </w:tcPr>
          <w:p w14:paraId="10B82C68" w14:textId="77777777" w:rsidR="009E7E88" w:rsidRPr="009E7E88" w:rsidRDefault="009E7E88" w:rsidP="009E7E88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lang w:val="en-NL"/>
              </w:rPr>
              <w:t>Status in Emergency</w:t>
            </w:r>
          </w:p>
        </w:tc>
      </w:tr>
      <w:tr w:rsidR="009E7E88" w:rsidRPr="009E7E88" w14:paraId="43AF3390" w14:textId="77777777" w:rsidTr="009E7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6EF976" w14:textId="77777777" w:rsidR="009E7E88" w:rsidRPr="009E7E88" w:rsidRDefault="009E7E88" w:rsidP="009E7E88">
            <w:pPr>
              <w:spacing w:after="160" w:line="278" w:lineRule="auto"/>
              <w:jc w:val="center"/>
              <w:rPr>
                <w:lang w:val="en-NL"/>
              </w:rPr>
            </w:pPr>
            <w:r w:rsidRPr="009E7E88">
              <w:rPr>
                <w:lang w:val="en-NL"/>
              </w:rPr>
              <w:t>Tier 1</w:t>
            </w:r>
          </w:p>
        </w:tc>
        <w:tc>
          <w:tcPr>
            <w:tcW w:w="0" w:type="auto"/>
            <w:hideMark/>
          </w:tcPr>
          <w:p w14:paraId="5D64D88A" w14:textId="77777777" w:rsidR="009E7E88" w:rsidRPr="009E7E88" w:rsidRDefault="009E7E88" w:rsidP="009E7E88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b/>
                <w:bCs/>
                <w:lang w:val="en-NL"/>
              </w:rPr>
              <w:t>Critical</w:t>
            </w:r>
          </w:p>
        </w:tc>
        <w:tc>
          <w:tcPr>
            <w:tcW w:w="0" w:type="auto"/>
            <w:hideMark/>
          </w:tcPr>
          <w:p w14:paraId="00D41A93" w14:textId="77777777" w:rsidR="009E7E88" w:rsidRPr="009E7E88" w:rsidRDefault="009E7E88" w:rsidP="009E7E88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lang w:val="en-NL"/>
              </w:rPr>
              <w:t>ICU, Operating Rooms (OR), Life Safety (Fire/Alarms), Critical Communications</w:t>
            </w:r>
          </w:p>
        </w:tc>
        <w:tc>
          <w:tcPr>
            <w:tcW w:w="0" w:type="auto"/>
            <w:hideMark/>
          </w:tcPr>
          <w:p w14:paraId="640C3737" w14:textId="77777777" w:rsidR="009E7E88" w:rsidRPr="009E7E88" w:rsidRDefault="009E7E88" w:rsidP="009E7E88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b/>
                <w:bCs/>
                <w:lang w:val="en-NL"/>
              </w:rPr>
              <w:t>Always On</w:t>
            </w:r>
            <w:r w:rsidRPr="009E7E88">
              <w:rPr>
                <w:lang w:val="en-NL"/>
              </w:rPr>
              <w:t>: Guaranteed by Battery, Fuel Cell, and Grid.</w:t>
            </w:r>
          </w:p>
        </w:tc>
      </w:tr>
      <w:tr w:rsidR="009E7E88" w:rsidRPr="009E7E88" w14:paraId="41AF86FD" w14:textId="77777777" w:rsidTr="009E7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5A06E9" w14:textId="77777777" w:rsidR="009E7E88" w:rsidRPr="009E7E88" w:rsidRDefault="009E7E88" w:rsidP="009E7E88">
            <w:pPr>
              <w:spacing w:after="160" w:line="278" w:lineRule="auto"/>
              <w:jc w:val="center"/>
              <w:rPr>
                <w:lang w:val="en-NL"/>
              </w:rPr>
            </w:pPr>
            <w:r w:rsidRPr="009E7E88">
              <w:rPr>
                <w:lang w:val="en-NL"/>
              </w:rPr>
              <w:t>Tier 2</w:t>
            </w:r>
          </w:p>
        </w:tc>
        <w:tc>
          <w:tcPr>
            <w:tcW w:w="0" w:type="auto"/>
            <w:hideMark/>
          </w:tcPr>
          <w:p w14:paraId="1FC7EC31" w14:textId="77777777" w:rsidR="009E7E88" w:rsidRPr="009E7E88" w:rsidRDefault="009E7E88" w:rsidP="009E7E88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b/>
                <w:bCs/>
                <w:lang w:val="en-NL"/>
              </w:rPr>
              <w:t>Essential</w:t>
            </w:r>
          </w:p>
        </w:tc>
        <w:tc>
          <w:tcPr>
            <w:tcW w:w="0" w:type="auto"/>
            <w:hideMark/>
          </w:tcPr>
          <w:p w14:paraId="53BCDB95" w14:textId="77777777" w:rsidR="009E7E88" w:rsidRPr="009E7E88" w:rsidRDefault="009E7E88" w:rsidP="009E7E88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lang w:val="en-NL"/>
              </w:rPr>
              <w:t>Clinical HVAC, Imaging (MRI/CT), Medical Wards, Critical Lighting</w:t>
            </w:r>
          </w:p>
        </w:tc>
        <w:tc>
          <w:tcPr>
            <w:tcW w:w="0" w:type="auto"/>
            <w:hideMark/>
          </w:tcPr>
          <w:p w14:paraId="0F40BD6C" w14:textId="77777777" w:rsidR="009E7E88" w:rsidRPr="009E7E88" w:rsidRDefault="009E7E88" w:rsidP="009E7E88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b/>
                <w:bCs/>
                <w:lang w:val="en-NL"/>
              </w:rPr>
              <w:t>Shiftable</w:t>
            </w:r>
            <w:r w:rsidRPr="009E7E88">
              <w:rPr>
                <w:lang w:val="en-NL"/>
              </w:rPr>
              <w:t>: May be curtailed or cycled to preserve storage.</w:t>
            </w:r>
          </w:p>
        </w:tc>
      </w:tr>
      <w:tr w:rsidR="009E7E88" w:rsidRPr="009E7E88" w14:paraId="72037D63" w14:textId="77777777" w:rsidTr="009E7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DA7EF1" w14:textId="77777777" w:rsidR="009E7E88" w:rsidRPr="009E7E88" w:rsidRDefault="009E7E88" w:rsidP="009E7E88">
            <w:pPr>
              <w:spacing w:after="160" w:line="278" w:lineRule="auto"/>
              <w:jc w:val="center"/>
              <w:rPr>
                <w:lang w:val="en-NL"/>
              </w:rPr>
            </w:pPr>
            <w:r w:rsidRPr="009E7E88">
              <w:rPr>
                <w:lang w:val="en-NL"/>
              </w:rPr>
              <w:t>Tier 3</w:t>
            </w:r>
          </w:p>
        </w:tc>
        <w:tc>
          <w:tcPr>
            <w:tcW w:w="0" w:type="auto"/>
            <w:hideMark/>
          </w:tcPr>
          <w:p w14:paraId="2A448DAA" w14:textId="77777777" w:rsidR="009E7E88" w:rsidRPr="009E7E88" w:rsidRDefault="009E7E88" w:rsidP="009E7E88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b/>
                <w:bCs/>
                <w:lang w:val="en-NL"/>
              </w:rPr>
              <w:t>Non-Critical</w:t>
            </w:r>
          </w:p>
        </w:tc>
        <w:tc>
          <w:tcPr>
            <w:tcW w:w="0" w:type="auto"/>
            <w:hideMark/>
          </w:tcPr>
          <w:p w14:paraId="22FB6962" w14:textId="77777777" w:rsidR="009E7E88" w:rsidRPr="009E7E88" w:rsidRDefault="009E7E88" w:rsidP="009E7E88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lang w:val="en-NL"/>
              </w:rPr>
              <w:t>Administrative Offices, Cafeteria, Gift Shop, Non-essential Lighting</w:t>
            </w:r>
          </w:p>
        </w:tc>
        <w:tc>
          <w:tcPr>
            <w:tcW w:w="0" w:type="auto"/>
            <w:hideMark/>
          </w:tcPr>
          <w:p w14:paraId="2206980A" w14:textId="77777777" w:rsidR="009E7E88" w:rsidRPr="009E7E88" w:rsidRDefault="009E7E88" w:rsidP="009E7E88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NL"/>
              </w:rPr>
            </w:pPr>
            <w:r w:rsidRPr="009E7E88">
              <w:rPr>
                <w:b/>
                <w:bCs/>
                <w:lang w:val="en-NL"/>
              </w:rPr>
              <w:t>Shed First</w:t>
            </w:r>
            <w:r w:rsidRPr="009E7E88">
              <w:rPr>
                <w:lang w:val="en-NL"/>
              </w:rPr>
              <w:t>: Paused immediately during a grid emergency.</w:t>
            </w:r>
          </w:p>
        </w:tc>
      </w:tr>
    </w:tbl>
    <w:p w14:paraId="78DE1DCE" w14:textId="77777777" w:rsidR="00FA0EE4" w:rsidRPr="00FA0EE4" w:rsidRDefault="00FA0EE4" w:rsidP="00FA0EE4">
      <w:pPr>
        <w:rPr>
          <w:lang w:val="en-NL"/>
        </w:rPr>
      </w:pPr>
    </w:p>
    <w:p w14:paraId="015C1F97" w14:textId="77777777" w:rsidR="00FA0EE4" w:rsidRPr="00FA0EE4" w:rsidRDefault="00FA0EE4" w:rsidP="00FA0EE4">
      <w:pPr>
        <w:rPr>
          <w:lang w:val="en-NL"/>
        </w:rPr>
      </w:pPr>
    </w:p>
    <w:p w14:paraId="6C8153D3" w14:textId="77777777" w:rsidR="00FA0EE4" w:rsidRPr="00FA0EE4" w:rsidRDefault="00FA0EE4" w:rsidP="00FA0EE4">
      <w:pPr>
        <w:rPr>
          <w:lang w:val="en-NL"/>
        </w:rPr>
      </w:pPr>
    </w:p>
    <w:p w14:paraId="2E4A06B1" w14:textId="098B29CB" w:rsidR="00FA0EE4" w:rsidRDefault="003E1B81" w:rsidP="00FA0EE4">
      <w:pPr>
        <w:rPr>
          <w:b/>
          <w:bCs/>
          <w:sz w:val="28"/>
          <w:szCs w:val="28"/>
          <w:lang w:val="en-NL"/>
        </w:rPr>
      </w:pPr>
      <w:r w:rsidRPr="00CD7938">
        <w:rPr>
          <w:b/>
          <w:bCs/>
          <w:sz w:val="28"/>
          <w:szCs w:val="28"/>
          <w:lang w:val="en-NL"/>
        </w:rPr>
        <w:t>Approximate Power Requirements (from</w:t>
      </w:r>
      <w:r w:rsidR="00CD7938" w:rsidRPr="00CD7938">
        <w:rPr>
          <w:b/>
          <w:bCs/>
          <w:sz w:val="28"/>
          <w:szCs w:val="28"/>
          <w:lang w:val="en-NL"/>
        </w:rPr>
        <w:t xml:space="preserve"> the hospital_</w:t>
      </w:r>
      <w:r w:rsidRPr="00CD7938">
        <w:rPr>
          <w:b/>
          <w:bCs/>
          <w:sz w:val="28"/>
          <w:szCs w:val="28"/>
          <w:lang w:val="en-NL"/>
        </w:rPr>
        <w:t xml:space="preserve"> communication csv</w:t>
      </w:r>
      <w:r w:rsidR="00F4549D">
        <w:rPr>
          <w:b/>
          <w:bCs/>
          <w:sz w:val="28"/>
          <w:szCs w:val="28"/>
          <w:lang w:val="en-NL"/>
        </w:rPr>
        <w:t xml:space="preserve"> for 5 min intervals</w:t>
      </w:r>
      <w:r w:rsidRPr="00CD7938">
        <w:rPr>
          <w:b/>
          <w:bCs/>
          <w:sz w:val="28"/>
          <w:szCs w:val="28"/>
          <w:lang w:val="en-NL"/>
        </w:rPr>
        <w:t>)</w:t>
      </w:r>
      <w:r w:rsidR="00CD7938">
        <w:rPr>
          <w:b/>
          <w:bCs/>
          <w:sz w:val="28"/>
          <w:szCs w:val="28"/>
          <w:lang w:val="en-NL"/>
        </w:rPr>
        <w:t>:</w:t>
      </w:r>
    </w:p>
    <w:p w14:paraId="26C8D860" w14:textId="2DCD2DE5" w:rsidR="00CD7938" w:rsidRPr="00CD7938" w:rsidRDefault="00CD7938" w:rsidP="00CD7938">
      <w:pPr>
        <w:pStyle w:val="ListParagraph"/>
        <w:numPr>
          <w:ilvl w:val="0"/>
          <w:numId w:val="6"/>
        </w:numPr>
        <w:rPr>
          <w:lang w:val="en-NL"/>
        </w:rPr>
      </w:pPr>
      <w:r w:rsidRPr="00CD7938">
        <w:rPr>
          <w:b/>
          <w:bCs/>
          <w:lang w:val="en-NL"/>
        </w:rPr>
        <w:t>Tier 1 (Medical Equipment):</w:t>
      </w:r>
      <w:r w:rsidRPr="00CD7938">
        <w:rPr>
          <w:lang w:val="en-NL"/>
        </w:rPr>
        <w:t xml:space="preserve"> Averages </w:t>
      </w:r>
      <w:r w:rsidRPr="00CD7938">
        <w:rPr>
          <w:b/>
          <w:bCs/>
          <w:lang w:val="en-NL"/>
        </w:rPr>
        <w:t>~3.01 kWh</w:t>
      </w:r>
      <w:r w:rsidRPr="00CD7938">
        <w:rPr>
          <w:lang w:val="en-NL"/>
        </w:rPr>
        <w:t xml:space="preserve"> per interval (approx. </w:t>
      </w:r>
      <w:r w:rsidRPr="00CD7938">
        <w:rPr>
          <w:b/>
          <w:bCs/>
          <w:lang w:val="en-NL"/>
        </w:rPr>
        <w:t>36 kW</w:t>
      </w:r>
      <w:r w:rsidRPr="00CD7938">
        <w:rPr>
          <w:lang w:val="en-NL"/>
        </w:rPr>
        <w:t xml:space="preserve">). </w:t>
      </w:r>
      <w:r>
        <w:rPr>
          <w:lang w:val="en-NL"/>
        </w:rPr>
        <w:t>The</w:t>
      </w:r>
      <w:r w:rsidRPr="00CD7938">
        <w:rPr>
          <w:lang w:val="en-NL"/>
        </w:rPr>
        <w:t xml:space="preserve"> baseline power required for patient monitoring and life-support machines that must never be interrupted.</w:t>
      </w:r>
    </w:p>
    <w:p w14:paraId="022198FF" w14:textId="33666F0D" w:rsidR="00CD7938" w:rsidRPr="00CD7938" w:rsidRDefault="00CD7938" w:rsidP="00CD7938">
      <w:pPr>
        <w:pStyle w:val="ListParagraph"/>
        <w:numPr>
          <w:ilvl w:val="0"/>
          <w:numId w:val="6"/>
        </w:numPr>
        <w:rPr>
          <w:lang w:val="en-NL"/>
        </w:rPr>
      </w:pPr>
      <w:r w:rsidRPr="00CD7938">
        <w:rPr>
          <w:b/>
          <w:bCs/>
          <w:lang w:val="en-NL"/>
        </w:rPr>
        <w:t>Tier 2 (HVAC &amp; Clinical Support):</w:t>
      </w:r>
      <w:r w:rsidRPr="00CD7938">
        <w:rPr>
          <w:lang w:val="en-NL"/>
        </w:rPr>
        <w:t xml:space="preserve"> Averages </w:t>
      </w:r>
      <w:r w:rsidRPr="00CD7938">
        <w:rPr>
          <w:b/>
          <w:bCs/>
          <w:lang w:val="en-NL"/>
        </w:rPr>
        <w:t>~4.99 kWh</w:t>
      </w:r>
      <w:r w:rsidRPr="00CD7938">
        <w:rPr>
          <w:lang w:val="en-NL"/>
        </w:rPr>
        <w:t xml:space="preserve"> per interval (approx. </w:t>
      </w:r>
      <w:r w:rsidRPr="00CD7938">
        <w:rPr>
          <w:b/>
          <w:bCs/>
          <w:lang w:val="en-NL"/>
        </w:rPr>
        <w:t>60 kW</w:t>
      </w:r>
      <w:r w:rsidRPr="00CD7938">
        <w:rPr>
          <w:lang w:val="en-NL"/>
        </w:rPr>
        <w:t>). This is the largest single draw. While essential for patient comfort, the system is designed to "shift" these loads if the microgrid is running solely on backup storage.</w:t>
      </w:r>
    </w:p>
    <w:p w14:paraId="5DF71200" w14:textId="29303984" w:rsidR="00CD7938" w:rsidRPr="00CD7938" w:rsidRDefault="00CD7938" w:rsidP="00CD7938">
      <w:pPr>
        <w:pStyle w:val="ListParagraph"/>
        <w:numPr>
          <w:ilvl w:val="0"/>
          <w:numId w:val="6"/>
        </w:numPr>
        <w:rPr>
          <w:lang w:val="en-NL"/>
        </w:rPr>
      </w:pPr>
      <w:r w:rsidRPr="00CD7938">
        <w:rPr>
          <w:b/>
          <w:bCs/>
          <w:lang w:val="en-NL"/>
        </w:rPr>
        <w:t>Tier 3 (Lighting &amp; Admin):</w:t>
      </w:r>
      <w:r w:rsidRPr="00CD7938">
        <w:rPr>
          <w:lang w:val="en-NL"/>
        </w:rPr>
        <w:t xml:space="preserve"> Averages </w:t>
      </w:r>
      <w:r w:rsidRPr="00CD7938">
        <w:rPr>
          <w:b/>
          <w:bCs/>
          <w:lang w:val="en-NL"/>
        </w:rPr>
        <w:t>~2.00 kWh</w:t>
      </w:r>
      <w:r w:rsidRPr="00CD7938">
        <w:rPr>
          <w:lang w:val="en-NL"/>
        </w:rPr>
        <w:t xml:space="preserve"> per interval (approx. </w:t>
      </w:r>
      <w:r w:rsidRPr="00CD7938">
        <w:rPr>
          <w:b/>
          <w:bCs/>
          <w:lang w:val="en-NL"/>
        </w:rPr>
        <w:t>24 kW</w:t>
      </w:r>
      <w:r w:rsidRPr="00CD7938">
        <w:rPr>
          <w:lang w:val="en-NL"/>
        </w:rPr>
        <w:t>). This includes general lighting and non-clinical support. In "Energy Saving Mode," this is the first area where consumption is reduced.</w:t>
      </w:r>
    </w:p>
    <w:p w14:paraId="443925C8" w14:textId="77777777" w:rsidR="00FA0EE4" w:rsidRPr="00FA0EE4" w:rsidRDefault="00FA0EE4" w:rsidP="00FA0EE4">
      <w:pPr>
        <w:rPr>
          <w:lang w:val="en-NL"/>
        </w:rPr>
      </w:pPr>
    </w:p>
    <w:p w14:paraId="331CF8E2" w14:textId="475C8912" w:rsidR="00FA0EE4" w:rsidRDefault="00715369" w:rsidP="00FA0EE4">
      <w:pPr>
        <w:rPr>
          <w:b/>
          <w:bCs/>
          <w:sz w:val="28"/>
          <w:szCs w:val="28"/>
          <w:lang w:val="en-NL"/>
        </w:rPr>
      </w:pPr>
      <w:r w:rsidRPr="00715369">
        <w:rPr>
          <w:b/>
          <w:bCs/>
          <w:sz w:val="28"/>
          <w:szCs w:val="28"/>
          <w:lang w:val="en-NL"/>
        </w:rPr>
        <w:lastRenderedPageBreak/>
        <w:t>Energy Balances</w:t>
      </w:r>
      <w:r w:rsidR="007E26ED">
        <w:rPr>
          <w:b/>
          <w:bCs/>
          <w:sz w:val="28"/>
          <w:szCs w:val="28"/>
          <w:lang w:val="en-NL"/>
        </w:rPr>
        <w:t xml:space="preserve"> &amp; </w:t>
      </w:r>
      <w:proofErr w:type="spellStart"/>
      <w:r w:rsidR="007E26ED">
        <w:rPr>
          <w:b/>
          <w:bCs/>
          <w:sz w:val="28"/>
          <w:szCs w:val="28"/>
          <w:lang w:val="en-NL"/>
        </w:rPr>
        <w:t>KPI’s</w:t>
      </w:r>
      <w:proofErr w:type="spellEnd"/>
      <w:r w:rsidRPr="00715369">
        <w:rPr>
          <w:b/>
          <w:bCs/>
          <w:sz w:val="28"/>
          <w:szCs w:val="28"/>
          <w:lang w:val="en-NL"/>
        </w:rPr>
        <w:t>:</w:t>
      </w:r>
    </w:p>
    <w:p w14:paraId="2BBB20ED" w14:textId="12D0B523" w:rsidR="00715369" w:rsidRPr="00D56278" w:rsidRDefault="00D56278" w:rsidP="00D56278">
      <w:pPr>
        <w:pStyle w:val="ListParagraph"/>
        <w:numPr>
          <w:ilvl w:val="0"/>
          <w:numId w:val="8"/>
        </w:numPr>
        <w:rPr>
          <w:b/>
          <w:bCs/>
          <w:lang w:val="en-NL"/>
        </w:rPr>
      </w:pPr>
      <w:r w:rsidRPr="00D56278">
        <w:rPr>
          <w:b/>
          <w:bCs/>
          <w:lang w:val="en-NL"/>
        </w:rPr>
        <w:t>Overall Balance</w:t>
      </w:r>
      <w:r>
        <w:rPr>
          <w:b/>
          <w:bCs/>
          <w:lang w:val="en-NL"/>
        </w:rPr>
        <w:t>:</w:t>
      </w:r>
    </w:p>
    <w:p w14:paraId="03E12F80" w14:textId="689C963C" w:rsidR="00D56278" w:rsidRPr="00951049" w:rsidRDefault="002E2E54" w:rsidP="00D56278">
      <w:pPr>
        <w:ind w:left="643"/>
        <w:rPr>
          <w:rFonts w:eastAsiaTheme="minorEastAsia"/>
          <w:b/>
          <w:bCs/>
          <w:lang w:val="en-NL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solar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lang w:val="en-NL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CHP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lang w:val="en-NL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Grid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lang w:val="en-NL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Fuel Cell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lang w:val="en-NL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Battery</m:t>
              </m:r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 xml:space="preserve"> discharge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lang w:val="en-NL"/>
            </w:rPr>
            <m:t xml:space="preserve">= 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Load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lang w:val="en-NL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Battery Charging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lang w:val="en-NL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Electrolyzer</m:t>
              </m:r>
            </m:sub>
          </m:sSub>
          <m:d>
            <m:dPr>
              <m:ctrlPr>
                <w:rPr>
                  <w:rFonts w:ascii="Cambria Math" w:hAnsi="Cambria Math"/>
                  <w:b/>
                  <w:bCs/>
                  <w:i/>
                  <w:lang w:val="en-NL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lang w:val="en-NL"/>
                </w:rPr>
                <m:t>t</m:t>
              </m:r>
            </m:e>
          </m:d>
        </m:oMath>
      </m:oMathPara>
    </w:p>
    <w:p w14:paraId="3BB63F37" w14:textId="6D12B8E6" w:rsidR="00951049" w:rsidRPr="00951049" w:rsidRDefault="00951049" w:rsidP="00D56278">
      <w:pPr>
        <w:ind w:left="643"/>
        <w:rPr>
          <w:rFonts w:eastAsiaTheme="minorEastAsia"/>
          <w:lang w:val="en-NL"/>
        </w:rPr>
      </w:pPr>
      <w:r>
        <w:rPr>
          <w:rFonts w:eastAsiaTheme="minorEastAsia"/>
          <w:lang w:val="en-NL"/>
        </w:rPr>
        <w:t xml:space="preserve">Where </w:t>
      </w:r>
      <w:proofErr w:type="spellStart"/>
      <w:r w:rsidR="000F1160">
        <w:rPr>
          <w:rFonts w:eastAsiaTheme="minorEastAsia"/>
          <w:lang w:val="en-NL"/>
        </w:rPr>
        <w:t>P_load</w:t>
      </w:r>
      <w:proofErr w:type="spellEnd"/>
      <w:r w:rsidR="000F1160">
        <w:rPr>
          <w:rFonts w:eastAsiaTheme="minorEastAsia"/>
          <w:lang w:val="en-NL"/>
        </w:rPr>
        <w:t xml:space="preserve"> is sum of all tiers (tier 1+2+3) and </w:t>
      </w:r>
      <w:proofErr w:type="spellStart"/>
      <w:r w:rsidR="000F1160">
        <w:rPr>
          <w:rFonts w:eastAsiaTheme="minorEastAsia"/>
          <w:lang w:val="en-NL"/>
        </w:rPr>
        <w:t>P_grid</w:t>
      </w:r>
      <w:proofErr w:type="spellEnd"/>
      <w:r w:rsidR="000F1160">
        <w:rPr>
          <w:rFonts w:eastAsiaTheme="minorEastAsia"/>
          <w:lang w:val="en-NL"/>
        </w:rPr>
        <w:t xml:space="preserve"> is typically zero unless there is an emergency.</w:t>
      </w:r>
    </w:p>
    <w:p w14:paraId="6C7E380B" w14:textId="10DDE51B" w:rsidR="00951049" w:rsidRDefault="000F1160" w:rsidP="00951049">
      <w:pPr>
        <w:pStyle w:val="ListParagraph"/>
        <w:numPr>
          <w:ilvl w:val="0"/>
          <w:numId w:val="8"/>
        </w:numPr>
        <w:rPr>
          <w:rFonts w:eastAsiaTheme="minorEastAsia"/>
          <w:b/>
          <w:bCs/>
          <w:lang w:val="en-NL"/>
        </w:rPr>
      </w:pPr>
      <w:r>
        <w:rPr>
          <w:rFonts w:eastAsiaTheme="minorEastAsia"/>
          <w:b/>
          <w:bCs/>
          <w:lang w:val="en-NL"/>
        </w:rPr>
        <w:t>Component Balances:</w:t>
      </w:r>
    </w:p>
    <w:p w14:paraId="5A96F23F" w14:textId="5D775190" w:rsidR="000F1160" w:rsidRDefault="000F1160" w:rsidP="000F1160">
      <w:pPr>
        <w:pStyle w:val="ListParagraph"/>
        <w:numPr>
          <w:ilvl w:val="1"/>
          <w:numId w:val="9"/>
        </w:numPr>
        <w:rPr>
          <w:rFonts w:eastAsiaTheme="minorEastAsia"/>
          <w:b/>
          <w:bCs/>
          <w:lang w:val="en-NL"/>
        </w:rPr>
      </w:pPr>
      <w:r>
        <w:rPr>
          <w:rFonts w:eastAsiaTheme="minorEastAsia"/>
          <w:b/>
          <w:bCs/>
          <w:lang w:val="en-NL"/>
        </w:rPr>
        <w:t>Battery Storage System:</w:t>
      </w:r>
    </w:p>
    <w:p w14:paraId="01E0531A" w14:textId="4AA9AFEB" w:rsidR="00C87DF9" w:rsidRDefault="000F1160" w:rsidP="000F1160">
      <w:pPr>
        <w:pStyle w:val="ListParagraph"/>
        <w:numPr>
          <w:ilvl w:val="2"/>
          <w:numId w:val="9"/>
        </w:numPr>
        <w:rPr>
          <w:rFonts w:eastAsiaTheme="minorEastAsia"/>
          <w:i/>
          <w:iCs/>
          <w:lang w:val="en-NL"/>
        </w:rPr>
      </w:pPr>
      <w:r w:rsidRPr="000F1160">
        <w:rPr>
          <w:rFonts w:eastAsiaTheme="minorEastAsia"/>
          <w:i/>
          <w:iCs/>
          <w:lang w:val="en-NL"/>
        </w:rPr>
        <w:t>S</w:t>
      </w:r>
      <w:r w:rsidR="00734B0D">
        <w:rPr>
          <w:rFonts w:eastAsiaTheme="minorEastAsia"/>
          <w:i/>
          <w:iCs/>
          <w:lang w:val="en-NL"/>
        </w:rPr>
        <w:t>o</w:t>
      </w:r>
      <w:r w:rsidRPr="000F1160">
        <w:rPr>
          <w:rFonts w:eastAsiaTheme="minorEastAsia"/>
          <w:i/>
          <w:iCs/>
          <w:lang w:val="en-NL"/>
        </w:rPr>
        <w:t>C update</w:t>
      </w:r>
      <w:r w:rsidR="00C87DF9">
        <w:rPr>
          <w:rFonts w:eastAsiaTheme="minorEastAsia"/>
          <w:i/>
          <w:iCs/>
          <w:lang w:val="en-NL"/>
        </w:rPr>
        <w:t>:</w:t>
      </w:r>
    </w:p>
    <w:p w14:paraId="7CF2003E" w14:textId="52327503" w:rsidR="000F1160" w:rsidRDefault="000F1160" w:rsidP="0050196B">
      <w:pPr>
        <w:ind w:left="1800"/>
        <w:jc w:val="both"/>
        <w:rPr>
          <w:rFonts w:eastAsiaTheme="minorEastAsia"/>
          <w:i/>
          <w:iCs/>
          <w:lang w:val="en-NL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sSubPr>
          <m:e>
            <m:r>
              <w:rPr>
                <w:rFonts w:ascii="Cambria Math" w:eastAsiaTheme="minorEastAsia" w:hAnsi="Cambria Math"/>
                <w:lang w:val="en-NL"/>
              </w:rPr>
              <m:t>SoC</m:t>
            </m:r>
          </m:e>
          <m:sub>
            <m:r>
              <w:rPr>
                <w:rFonts w:ascii="Cambria Math" w:eastAsiaTheme="minorEastAsia" w:hAnsi="Cambria Math"/>
                <w:lang w:val="en-NL"/>
              </w:rPr>
              <m:t>(t)</m:t>
            </m:r>
          </m:sub>
        </m:sSub>
        <m:r>
          <w:rPr>
            <w:rFonts w:ascii="Cambria Math" w:eastAsiaTheme="minorEastAsia" w:hAnsi="Cambria Math"/>
            <w:lang w:val="en-NL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sSubPr>
          <m:e>
            <m:r>
              <w:rPr>
                <w:rFonts w:ascii="Cambria Math" w:eastAsiaTheme="minorEastAsia" w:hAnsi="Cambria Math"/>
                <w:lang w:val="en-NL"/>
              </w:rPr>
              <m:t>SoC</m:t>
            </m:r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NL"/>
                  </w:rPr>
                  <m:t>t</m:t>
                </m:r>
                <m:r>
                  <w:rPr>
                    <w:rFonts w:ascii="Cambria Math" w:eastAsiaTheme="minorEastAsia" w:hAnsi="Cambria Math"/>
                    <w:lang w:val="en-NL"/>
                  </w:rPr>
                  <m:t>-1</m:t>
                </m:r>
              </m:e>
            </m:d>
          </m:sub>
        </m:sSub>
        <m:r>
          <w:rPr>
            <w:rFonts w:ascii="Cambria Math" w:eastAsiaTheme="minorEastAsia" w:hAnsi="Cambria Math"/>
            <w:lang w:val="en-NL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lang w:val="en-N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NL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NL"/>
                      </w:rPr>
                      <m:t>Battery charging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lang w:val="en-NL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lang w:val="en-NL"/>
                          </w:rPr>
                          <m:t>t</m:t>
                        </m:r>
                      </m:e>
                    </m:d>
                  </m:sub>
                </m:sSub>
                <m:r>
                  <w:rPr>
                    <w:rFonts w:ascii="Cambria Math" w:eastAsiaTheme="minorEastAsia" w:hAnsi="Cambria Math"/>
                    <w:lang w:val="en-NL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lang w:val="en-N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NL"/>
                      </w:rPr>
                      <m:t>η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NL"/>
                      </w:rPr>
                      <m:t>charging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en-NL"/>
                  </w:rPr>
                  <m:t>×∆t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lang w:val="en-N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NL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NL"/>
                      </w:rPr>
                      <m:t>cap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/>
            <w:lang w:val="en-NL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lang w:val="en-N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NL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NL"/>
                      </w:rPr>
                      <m:t xml:space="preserve">Battery </m:t>
                    </m:r>
                    <m:r>
                      <w:rPr>
                        <w:rFonts w:ascii="Cambria Math" w:eastAsiaTheme="minorEastAsia" w:hAnsi="Cambria Math"/>
                        <w:lang w:val="en-NL"/>
                      </w:rPr>
                      <m:t>dis</m:t>
                    </m:r>
                    <m:r>
                      <w:rPr>
                        <w:rFonts w:ascii="Cambria Math" w:eastAsiaTheme="minorEastAsia" w:hAnsi="Cambria Math"/>
                        <w:lang w:val="en-NL"/>
                      </w:rPr>
                      <m:t>charging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lang w:val="en-NL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lang w:val="en-NL"/>
                          </w:rPr>
                          <m:t>t</m:t>
                        </m:r>
                      </m:e>
                    </m:d>
                  </m:sub>
                </m:sSub>
                <m:r>
                  <w:rPr>
                    <w:rFonts w:ascii="Cambria Math" w:eastAsiaTheme="minorEastAsia" w:hAnsi="Cambria Math"/>
                    <w:lang w:val="en-NL"/>
                  </w:rPr>
                  <m:t>×∆t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lang w:val="en-N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NL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NL"/>
                      </w:rPr>
                      <m:t>cap</m:t>
                    </m:r>
                    <m:r>
                      <w:rPr>
                        <w:rFonts w:ascii="Cambria Math" w:eastAsiaTheme="minorEastAsia" w:hAnsi="Cambria Math"/>
                        <w:lang w:val="en-NL"/>
                      </w:rPr>
                      <m:t>×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lang w:val="en-N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NL"/>
                      </w:rPr>
                      <m:t>η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NL"/>
                      </w:rPr>
                      <m:t>dis</m:t>
                    </m:r>
                    <m:r>
                      <w:rPr>
                        <w:rFonts w:ascii="Cambria Math" w:eastAsiaTheme="minorEastAsia" w:hAnsi="Cambria Math"/>
                        <w:lang w:val="en-NL"/>
                      </w:rPr>
                      <m:t>charging</m:t>
                    </m:r>
                  </m:sub>
                </m:sSub>
              </m:den>
            </m:f>
          </m:e>
        </m:d>
      </m:oMath>
      <w:r w:rsidR="00C87DF9">
        <w:rPr>
          <w:rFonts w:eastAsiaTheme="minorEastAsia"/>
          <w:i/>
          <w:iCs/>
          <w:lang w:val="en-NL"/>
        </w:rPr>
        <w:t xml:space="preserve"> </w:t>
      </w:r>
    </w:p>
    <w:p w14:paraId="2527F37F" w14:textId="149B554B" w:rsidR="00C87DF9" w:rsidRPr="00C87DF9" w:rsidRDefault="00C87DF9" w:rsidP="0050196B">
      <w:pPr>
        <w:ind w:left="1800"/>
        <w:jc w:val="both"/>
        <w:rPr>
          <w:rFonts w:eastAsiaTheme="minorEastAsia"/>
          <w:lang w:val="en-NL"/>
        </w:rPr>
      </w:pPr>
      <w:r>
        <w:rPr>
          <w:rFonts w:eastAsiaTheme="minorEastAsia"/>
          <w:lang w:val="en-NL"/>
        </w:rPr>
        <w:t>Where</w:t>
      </w:r>
      <w:r w:rsidR="0012383C">
        <w:rPr>
          <w:rFonts w:eastAsiaTheme="minorEastAsia"/>
          <w:lang w:val="en-NL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sSubPr>
          <m:e>
            <m:r>
              <w:rPr>
                <w:rFonts w:ascii="Cambria Math" w:eastAsiaTheme="minorEastAsia" w:hAnsi="Cambria Math"/>
                <w:lang w:val="en-NL"/>
              </w:rPr>
              <m:t>η</m:t>
            </m:r>
          </m:e>
          <m:sub/>
        </m:sSub>
      </m:oMath>
      <w:r w:rsidR="0012383C">
        <w:rPr>
          <w:rFonts w:eastAsiaTheme="minorEastAsia"/>
          <w:iCs/>
          <w:lang w:val="en-NL"/>
        </w:rPr>
        <w:t xml:space="preserve"> represents the round-trip efficiencies,</w:t>
      </w:r>
      <w:r w:rsidR="003F0782">
        <w:rPr>
          <w:rFonts w:eastAsiaTheme="minorEastAsia"/>
          <w:iCs/>
          <w:lang w:val="en-NL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sSubPr>
          <m:e>
            <m:r>
              <w:rPr>
                <w:rFonts w:ascii="Cambria Math" w:eastAsiaTheme="minorEastAsia" w:hAnsi="Cambria Math"/>
                <w:lang w:val="en-NL"/>
              </w:rPr>
              <m:t>E</m:t>
            </m:r>
          </m:e>
          <m:sub>
            <m:r>
              <w:rPr>
                <w:rFonts w:ascii="Cambria Math" w:eastAsiaTheme="minorEastAsia" w:hAnsi="Cambria Math"/>
                <w:lang w:val="en-NL"/>
              </w:rPr>
              <m:t>cap</m:t>
            </m:r>
          </m:sub>
        </m:sSub>
      </m:oMath>
      <w:r w:rsidR="003F0782">
        <w:rPr>
          <w:rFonts w:eastAsiaTheme="minorEastAsia"/>
          <w:iCs/>
          <w:lang w:val="en-NL"/>
        </w:rPr>
        <w:t xml:space="preserve"> is the total amount of energy that the battery can store</w:t>
      </w:r>
      <w:r w:rsidR="0050196B">
        <w:rPr>
          <w:rFonts w:eastAsiaTheme="minorEastAsia"/>
          <w:iCs/>
          <w:lang w:val="en-NL"/>
        </w:rPr>
        <w:t xml:space="preserve"> when it is fully charged (kWh). </w:t>
      </w:r>
      <w:r w:rsidR="00734B0D">
        <w:rPr>
          <w:rFonts w:eastAsiaTheme="minorEastAsia"/>
          <w:iCs/>
          <w:lang w:val="en-NL"/>
        </w:rPr>
        <w:t>SoC(t) should remain between its min and max values.</w:t>
      </w:r>
    </w:p>
    <w:p w14:paraId="35A6802C" w14:textId="77777777" w:rsidR="00C87DF9" w:rsidRDefault="00C87DF9" w:rsidP="00C87DF9">
      <w:pPr>
        <w:ind w:left="1800"/>
        <w:rPr>
          <w:rFonts w:eastAsiaTheme="minorEastAsia"/>
          <w:i/>
          <w:iCs/>
          <w:lang w:val="en-NL"/>
        </w:rPr>
      </w:pPr>
    </w:p>
    <w:p w14:paraId="7828CD06" w14:textId="0049AD5A" w:rsidR="00C87DF9" w:rsidRDefault="00734B0D" w:rsidP="00734B0D">
      <w:pPr>
        <w:pStyle w:val="ListParagraph"/>
        <w:numPr>
          <w:ilvl w:val="1"/>
          <w:numId w:val="12"/>
        </w:numPr>
        <w:rPr>
          <w:rFonts w:eastAsiaTheme="minorEastAsia"/>
          <w:b/>
          <w:bCs/>
          <w:lang w:val="en-NL"/>
        </w:rPr>
      </w:pPr>
      <w:r w:rsidRPr="00734B0D">
        <w:rPr>
          <w:rFonts w:eastAsiaTheme="minorEastAsia"/>
          <w:b/>
          <w:bCs/>
          <w:lang w:val="en-NL"/>
        </w:rPr>
        <w:t>Hydrogen Loop:</w:t>
      </w:r>
    </w:p>
    <w:p w14:paraId="421ECF29" w14:textId="77777777" w:rsidR="00734B0D" w:rsidRDefault="00734B0D" w:rsidP="00734B0D">
      <w:pPr>
        <w:pStyle w:val="ListParagraph"/>
        <w:ind w:left="1440"/>
        <w:rPr>
          <w:rFonts w:eastAsiaTheme="minorEastAsia"/>
          <w:b/>
          <w:bCs/>
          <w:lang w:val="en-NL"/>
        </w:rPr>
      </w:pPr>
    </w:p>
    <w:p w14:paraId="5E08BC7C" w14:textId="6A36DCF0" w:rsidR="00734B0D" w:rsidRPr="00734B0D" w:rsidRDefault="00734B0D" w:rsidP="00734B0D">
      <w:pPr>
        <w:pStyle w:val="ListParagraph"/>
        <w:numPr>
          <w:ilvl w:val="2"/>
          <w:numId w:val="12"/>
        </w:numPr>
        <w:rPr>
          <w:rFonts w:eastAsiaTheme="minorEastAsia"/>
          <w:b/>
          <w:bCs/>
          <w:i/>
          <w:iCs/>
          <w:lang w:val="en-NL"/>
        </w:rPr>
      </w:pPr>
      <w:r>
        <w:rPr>
          <w:rFonts w:eastAsiaTheme="minorEastAsia"/>
          <w:i/>
          <w:iCs/>
          <w:lang w:val="en-NL"/>
        </w:rPr>
        <w:t>Electrolyzer (Cha</w:t>
      </w:r>
      <w:r w:rsidR="00951F01">
        <w:rPr>
          <w:rFonts w:eastAsiaTheme="minorEastAsia"/>
          <w:i/>
          <w:iCs/>
          <w:lang w:val="en-NL"/>
        </w:rPr>
        <w:t xml:space="preserve">rging):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sSubPr>
          <m:e>
            <m:r>
              <w:rPr>
                <w:rFonts w:ascii="Cambria Math" w:eastAsiaTheme="minorEastAsia" w:hAnsi="Cambria Math"/>
                <w:lang w:val="en-NL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NL"/>
              </w:rPr>
              <m:t>H</m:t>
            </m:r>
            <m:r>
              <w:rPr>
                <w:rFonts w:ascii="Cambria Math" w:eastAsiaTheme="minorEastAsia" w:hAnsi="Cambria Math"/>
                <w:lang w:val="en-NL"/>
              </w:rPr>
              <m:t>2 produced</m:t>
            </m:r>
          </m:sub>
        </m:sSub>
        <m:r>
          <w:rPr>
            <w:rFonts w:ascii="Cambria Math" w:eastAsiaTheme="minorEastAsia" w:hAnsi="Cambria Math"/>
            <w:lang w:val="en-NL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Electrolyzer</m:t>
                </m:r>
              </m:sub>
            </m:sSub>
            <m:r>
              <w:rPr>
                <w:rFonts w:ascii="Cambria Math" w:eastAsiaTheme="minorEastAsia" w:hAnsi="Cambria Math"/>
                <w:lang w:val="en-NL"/>
              </w:rPr>
              <m:t>×∆t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LHV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H2</m:t>
                </m:r>
              </m:sub>
            </m:sSub>
            <m:r>
              <w:rPr>
                <w:rFonts w:ascii="Cambria Math" w:eastAsiaTheme="minorEastAsia" w:hAnsi="Cambria Math"/>
                <w:lang w:val="en-NL"/>
              </w:rPr>
              <m:t xml:space="preserve">×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η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electrolyzer</m:t>
                </m:r>
              </m:sub>
            </m:sSub>
          </m:den>
        </m:f>
      </m:oMath>
    </w:p>
    <w:p w14:paraId="2B562AFC" w14:textId="52A923BA" w:rsidR="00734B0D" w:rsidRPr="00E177F0" w:rsidRDefault="00647976" w:rsidP="00647976">
      <w:pPr>
        <w:pStyle w:val="ListParagraph"/>
        <w:numPr>
          <w:ilvl w:val="2"/>
          <w:numId w:val="12"/>
        </w:numPr>
        <w:rPr>
          <w:rFonts w:eastAsiaTheme="minorEastAsia"/>
          <w:b/>
          <w:bCs/>
          <w:lang w:val="en-NL"/>
        </w:rPr>
      </w:pPr>
      <w:r>
        <w:rPr>
          <w:rFonts w:eastAsiaTheme="minorEastAsia"/>
          <w:i/>
          <w:iCs/>
          <w:lang w:val="en-NL"/>
        </w:rPr>
        <w:t xml:space="preserve">Fuel Cell (Discharging):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sSubPr>
          <m:e>
            <m:r>
              <w:rPr>
                <w:rFonts w:ascii="Cambria Math" w:eastAsiaTheme="minorEastAsia" w:hAnsi="Cambria Math"/>
                <w:lang w:val="en-NL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NL"/>
              </w:rPr>
              <m:t xml:space="preserve">H2 </m:t>
            </m:r>
            <m:r>
              <w:rPr>
                <w:rFonts w:ascii="Cambria Math" w:eastAsiaTheme="minorEastAsia" w:hAnsi="Cambria Math"/>
                <w:lang w:val="en-NL"/>
              </w:rPr>
              <m:t>consumed</m:t>
            </m:r>
          </m:sub>
        </m:sSub>
        <m:r>
          <w:rPr>
            <w:rFonts w:ascii="Cambria Math" w:eastAsiaTheme="minorEastAsia" w:hAnsi="Cambria Math"/>
            <w:lang w:val="en-NL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Fuel Cell</m:t>
                </m:r>
              </m:sub>
            </m:sSub>
            <m:r>
              <w:rPr>
                <w:rFonts w:ascii="Cambria Math" w:eastAsiaTheme="minorEastAsia" w:hAnsi="Cambria Math"/>
                <w:lang w:val="en-NL"/>
              </w:rPr>
              <m:t>×∆t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LHV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H2</m:t>
                </m:r>
              </m:sub>
            </m:sSub>
            <m:r>
              <w:rPr>
                <w:rFonts w:ascii="Cambria Math" w:eastAsiaTheme="minorEastAsia" w:hAnsi="Cambria Math"/>
                <w:lang w:val="en-NL"/>
              </w:rPr>
              <m:t xml:space="preserve">×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η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fuel cell</m:t>
                </m:r>
              </m:sub>
            </m:sSub>
          </m:den>
        </m:f>
      </m:oMath>
    </w:p>
    <w:p w14:paraId="3B3A8A61" w14:textId="7F2F25BD" w:rsidR="00E177F0" w:rsidRPr="00E177F0" w:rsidRDefault="00E177F0" w:rsidP="00647976">
      <w:pPr>
        <w:pStyle w:val="ListParagraph"/>
        <w:numPr>
          <w:ilvl w:val="2"/>
          <w:numId w:val="12"/>
        </w:numPr>
        <w:rPr>
          <w:rFonts w:eastAsiaTheme="minorEastAsia"/>
          <w:b/>
          <w:bCs/>
          <w:lang w:val="en-NL"/>
        </w:rPr>
      </w:pPr>
      <w:r>
        <w:rPr>
          <w:rFonts w:eastAsiaTheme="minorEastAsia"/>
          <w:i/>
          <w:iCs/>
          <w:lang w:val="en-NL"/>
        </w:rPr>
        <w:t xml:space="preserve">Hydrogen Tank Balance: </w:t>
      </w:r>
      <m:oMath>
        <m:r>
          <w:rPr>
            <w:rFonts w:ascii="Cambria Math" w:eastAsiaTheme="minorEastAsia" w:hAnsi="Cambria Math"/>
            <w:lang w:val="en-NL"/>
          </w:rPr>
          <m:t>Mass</m:t>
        </m:r>
        <m:d>
          <m:d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dPr>
          <m:e>
            <m:r>
              <w:rPr>
                <w:rFonts w:ascii="Cambria Math" w:eastAsiaTheme="minorEastAsia" w:hAnsi="Cambria Math"/>
                <w:lang w:val="en-NL"/>
              </w:rPr>
              <m:t>t</m:t>
            </m:r>
          </m:e>
        </m:d>
        <m:r>
          <w:rPr>
            <w:rFonts w:ascii="Cambria Math" w:eastAsiaTheme="minorEastAsia" w:hAnsi="Cambria Math"/>
            <w:lang w:val="en-NL"/>
          </w:rPr>
          <m:t>=Mass</m:t>
        </m:r>
        <m:d>
          <m:d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dPr>
          <m:e>
            <m:r>
              <w:rPr>
                <w:rFonts w:ascii="Cambria Math" w:eastAsiaTheme="minorEastAsia" w:hAnsi="Cambria Math"/>
                <w:lang w:val="en-NL"/>
              </w:rPr>
              <m:t>t-1</m:t>
            </m:r>
          </m:e>
        </m:d>
        <m:r>
          <w:rPr>
            <w:rFonts w:ascii="Cambria Math" w:eastAsiaTheme="minorEastAsia" w:hAnsi="Cambria Math"/>
            <w:lang w:val="en-NL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sSubPr>
          <m:e>
            <m:r>
              <w:rPr>
                <w:rFonts w:ascii="Cambria Math" w:eastAsiaTheme="minorEastAsia" w:hAnsi="Cambria Math"/>
                <w:lang w:val="en-NL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NL"/>
              </w:rPr>
              <m:t>H2 produced</m:t>
            </m:r>
          </m:sub>
        </m:sSub>
        <m:r>
          <w:rPr>
            <w:rFonts w:ascii="Cambria Math" w:eastAsiaTheme="minorEastAsia" w:hAnsi="Cambria Math"/>
            <w:lang w:val="en-NL"/>
          </w:rPr>
          <m:t xml:space="preserve">- </m:t>
        </m:r>
        <m:sSub>
          <m:sSub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sSubPr>
          <m:e>
            <m:r>
              <w:rPr>
                <w:rFonts w:ascii="Cambria Math" w:eastAsiaTheme="minorEastAsia" w:hAnsi="Cambria Math"/>
                <w:lang w:val="en-NL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NL"/>
              </w:rPr>
              <m:t>H2 consumed</m:t>
            </m:r>
          </m:sub>
        </m:sSub>
      </m:oMath>
    </w:p>
    <w:p w14:paraId="7A86456F" w14:textId="77777777" w:rsidR="00E177F0" w:rsidRDefault="00E177F0" w:rsidP="00E177F0">
      <w:pPr>
        <w:pStyle w:val="ListParagraph"/>
        <w:ind w:left="2520"/>
        <w:rPr>
          <w:rFonts w:eastAsiaTheme="minorEastAsia"/>
          <w:i/>
          <w:iCs/>
          <w:lang w:val="en-NL"/>
        </w:rPr>
      </w:pPr>
    </w:p>
    <w:p w14:paraId="7B26CD6D" w14:textId="712CBBEB" w:rsidR="00E177F0" w:rsidRPr="00E177F0" w:rsidRDefault="00E177F0" w:rsidP="00E177F0">
      <w:pPr>
        <w:ind w:left="720" w:firstLine="720"/>
        <w:rPr>
          <w:rFonts w:eastAsiaTheme="minorEastAsia"/>
          <w:lang w:val="en-NL"/>
        </w:rPr>
      </w:pPr>
      <w:r>
        <w:rPr>
          <w:rFonts w:eastAsiaTheme="minorEastAsia"/>
          <w:lang w:val="en-NL"/>
        </w:rPr>
        <w:t>Where</w:t>
      </w:r>
      <w:r w:rsidR="00B24195">
        <w:rPr>
          <w:rFonts w:eastAsiaTheme="minorEastAsia"/>
          <w:lang w:val="en-NL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sSubPr>
          <m:e>
            <m:r>
              <w:rPr>
                <w:rFonts w:ascii="Cambria Math" w:eastAsiaTheme="minorEastAsia" w:hAnsi="Cambria Math"/>
                <w:lang w:val="en-NL"/>
              </w:rPr>
              <m:t>LHV</m:t>
            </m:r>
          </m:e>
          <m:sub>
            <m:r>
              <w:rPr>
                <w:rFonts w:ascii="Cambria Math" w:eastAsiaTheme="minorEastAsia" w:hAnsi="Cambria Math"/>
                <w:lang w:val="en-NL"/>
              </w:rPr>
              <m:t>H2</m:t>
            </m:r>
          </m:sub>
        </m:sSub>
      </m:oMath>
      <w:r w:rsidR="00B24195">
        <w:rPr>
          <w:rFonts w:eastAsiaTheme="minorEastAsia"/>
          <w:iCs/>
          <w:lang w:val="en-NL"/>
        </w:rPr>
        <w:t xml:space="preserve"> is the amount of heat released</w:t>
      </w:r>
      <w:r w:rsidR="00FE21C8">
        <w:rPr>
          <w:rFonts w:eastAsiaTheme="minorEastAsia"/>
          <w:iCs/>
          <w:lang w:val="en-NL"/>
        </w:rPr>
        <w:t xml:space="preserve"> by combusting a specific     amount of hydrogen. It is approximately 33.3 kWh/kg or 120MJ/kg for hydrogen</w:t>
      </w:r>
    </w:p>
    <w:p w14:paraId="5625FB1A" w14:textId="19D5FCF0" w:rsidR="00734B0D" w:rsidRDefault="00644C82" w:rsidP="00734B0D">
      <w:pPr>
        <w:pStyle w:val="ListParagraph"/>
        <w:numPr>
          <w:ilvl w:val="1"/>
          <w:numId w:val="12"/>
        </w:numPr>
        <w:rPr>
          <w:rFonts w:eastAsiaTheme="minorEastAsia"/>
          <w:b/>
          <w:bCs/>
          <w:lang w:val="en-NL"/>
        </w:rPr>
      </w:pPr>
      <w:r>
        <w:rPr>
          <w:rFonts w:eastAsiaTheme="minorEastAsia"/>
          <w:b/>
          <w:bCs/>
          <w:lang w:val="en-NL"/>
        </w:rPr>
        <w:t>Load Tiers:</w:t>
      </w:r>
    </w:p>
    <w:p w14:paraId="1716D817" w14:textId="7EC14596" w:rsidR="00347D79" w:rsidRDefault="00347D79" w:rsidP="00347D79">
      <w:pPr>
        <w:pStyle w:val="ListParagraph"/>
        <w:ind w:left="1440"/>
        <w:rPr>
          <w:rFonts w:eastAsiaTheme="minorEastAsia"/>
          <w:b/>
          <w:bCs/>
          <w:lang w:val="en-NL"/>
        </w:rPr>
      </w:pPr>
    </w:p>
    <w:p w14:paraId="6BFC5BA7" w14:textId="243C8779" w:rsidR="00347D79" w:rsidRPr="00236830" w:rsidRDefault="00347D79" w:rsidP="00347D79">
      <w:pPr>
        <w:pStyle w:val="ListParagraph"/>
        <w:numPr>
          <w:ilvl w:val="2"/>
          <w:numId w:val="12"/>
        </w:numPr>
        <w:rPr>
          <w:rFonts w:eastAsiaTheme="minorEastAsia"/>
          <w:b/>
          <w:bCs/>
          <w:lang w:val="en-NL"/>
        </w:rPr>
      </w:pPr>
      <w:r>
        <w:rPr>
          <w:rFonts w:eastAsiaTheme="minorEastAsia"/>
          <w:i/>
          <w:iCs/>
          <w:lang w:val="en-NL"/>
        </w:rPr>
        <w:t xml:space="preserve">If  </w:t>
      </w:r>
      <w:proofErr w:type="spellStart"/>
      <w:r>
        <w:rPr>
          <w:rFonts w:eastAsiaTheme="minorEastAsia"/>
          <w:i/>
          <w:iCs/>
          <w:lang w:val="en-NL"/>
        </w:rPr>
        <w:t>P_available</w:t>
      </w:r>
      <w:proofErr w:type="spellEnd"/>
      <w:r>
        <w:rPr>
          <w:rFonts w:eastAsiaTheme="minorEastAsia"/>
          <w:i/>
          <w:iCs/>
          <w:lang w:val="en-NL"/>
        </w:rPr>
        <w:t xml:space="preserve"> &gt;= P _{Total Load}</w:t>
      </w:r>
      <w:r w:rsidR="00236830">
        <w:rPr>
          <w:rFonts w:eastAsiaTheme="minorEastAsia"/>
          <w:i/>
          <w:iCs/>
          <w:lang w:val="en-NL"/>
        </w:rPr>
        <w:t xml:space="preserve"> : All tiers are powered</w:t>
      </w:r>
    </w:p>
    <w:p w14:paraId="681F5177" w14:textId="52639A87" w:rsidR="00236830" w:rsidRPr="00236830" w:rsidRDefault="00236830" w:rsidP="00347D79">
      <w:pPr>
        <w:pStyle w:val="ListParagraph"/>
        <w:numPr>
          <w:ilvl w:val="2"/>
          <w:numId w:val="12"/>
        </w:numPr>
        <w:rPr>
          <w:rFonts w:eastAsiaTheme="minorEastAsia"/>
          <w:b/>
          <w:bCs/>
          <w:lang w:val="en-NL"/>
        </w:rPr>
      </w:pPr>
      <w:r>
        <w:rPr>
          <w:rFonts w:eastAsiaTheme="minorEastAsia"/>
          <w:i/>
          <w:iCs/>
          <w:lang w:val="en-NL"/>
        </w:rPr>
        <w:t xml:space="preserve">If </w:t>
      </w:r>
      <w:proofErr w:type="spellStart"/>
      <w:r>
        <w:rPr>
          <w:rFonts w:eastAsiaTheme="minorEastAsia"/>
          <w:i/>
          <w:iCs/>
          <w:lang w:val="en-NL"/>
        </w:rPr>
        <w:t>P_available</w:t>
      </w:r>
      <w:proofErr w:type="spellEnd"/>
      <w:r>
        <w:rPr>
          <w:rFonts w:eastAsiaTheme="minorEastAsia"/>
          <w:i/>
          <w:iCs/>
          <w:lang w:val="en-NL"/>
        </w:rPr>
        <w:t>&lt; P_{Total Load}: Let go tier 3 (not critical)</w:t>
      </w:r>
    </w:p>
    <w:p w14:paraId="7F167200" w14:textId="4A68FF1B" w:rsidR="00236830" w:rsidRPr="007E26ED" w:rsidRDefault="00236830" w:rsidP="00347D79">
      <w:pPr>
        <w:pStyle w:val="ListParagraph"/>
        <w:numPr>
          <w:ilvl w:val="2"/>
          <w:numId w:val="12"/>
        </w:numPr>
        <w:rPr>
          <w:rFonts w:eastAsiaTheme="minorEastAsia"/>
          <w:b/>
          <w:bCs/>
          <w:lang w:val="en-NL"/>
        </w:rPr>
      </w:pPr>
      <w:r>
        <w:rPr>
          <w:rFonts w:eastAsiaTheme="minorEastAsia"/>
          <w:i/>
          <w:iCs/>
          <w:lang w:val="en-NL"/>
        </w:rPr>
        <w:t xml:space="preserve">If </w:t>
      </w:r>
      <w:proofErr w:type="spellStart"/>
      <w:r>
        <w:rPr>
          <w:rFonts w:eastAsiaTheme="minorEastAsia"/>
          <w:i/>
          <w:iCs/>
          <w:lang w:val="en-NL"/>
        </w:rPr>
        <w:t>P_available</w:t>
      </w:r>
      <w:proofErr w:type="spellEnd"/>
      <w:r>
        <w:rPr>
          <w:rFonts w:eastAsiaTheme="minorEastAsia"/>
          <w:i/>
          <w:iCs/>
          <w:lang w:val="en-NL"/>
        </w:rPr>
        <w:t xml:space="preserve"> &lt; (Tier1 + Tier2):</w:t>
      </w:r>
      <w:r w:rsidR="007E26ED">
        <w:rPr>
          <w:rFonts w:eastAsiaTheme="minorEastAsia"/>
          <w:i/>
          <w:iCs/>
          <w:lang w:val="en-NL"/>
        </w:rPr>
        <w:t xml:space="preserve"> Let go tier 2</w:t>
      </w:r>
    </w:p>
    <w:p w14:paraId="24292BDF" w14:textId="227DEE4F" w:rsidR="007E26ED" w:rsidRDefault="007E26ED" w:rsidP="00347D79">
      <w:pPr>
        <w:pStyle w:val="ListParagraph"/>
        <w:numPr>
          <w:ilvl w:val="2"/>
          <w:numId w:val="12"/>
        </w:numPr>
        <w:rPr>
          <w:rFonts w:eastAsiaTheme="minorEastAsia"/>
          <w:b/>
          <w:bCs/>
          <w:lang w:val="en-NL"/>
        </w:rPr>
      </w:pPr>
      <w:proofErr w:type="spellStart"/>
      <w:r>
        <w:rPr>
          <w:rFonts w:eastAsiaTheme="minorEastAsia"/>
          <w:i/>
          <w:iCs/>
          <w:lang w:val="en-NL"/>
        </w:rPr>
        <w:t>P_available</w:t>
      </w:r>
      <w:proofErr w:type="spellEnd"/>
      <w:r>
        <w:rPr>
          <w:rFonts w:eastAsiaTheme="minorEastAsia"/>
          <w:i/>
          <w:iCs/>
          <w:lang w:val="en-NL"/>
        </w:rPr>
        <w:t xml:space="preserve"> must always be bigger than tier 1 in value as it is critical</w:t>
      </w:r>
    </w:p>
    <w:p w14:paraId="7AB5CC2B" w14:textId="77777777" w:rsidR="00347D79" w:rsidRPr="00347D79" w:rsidRDefault="00347D79" w:rsidP="00347D79">
      <w:pPr>
        <w:rPr>
          <w:rFonts w:eastAsiaTheme="minorEastAsia"/>
          <w:b/>
          <w:bCs/>
          <w:lang w:val="en-NL"/>
        </w:rPr>
      </w:pPr>
    </w:p>
    <w:p w14:paraId="7CCE6D0C" w14:textId="5062CE92" w:rsidR="00644C82" w:rsidRDefault="007E26ED" w:rsidP="00734B0D">
      <w:pPr>
        <w:pStyle w:val="ListParagraph"/>
        <w:numPr>
          <w:ilvl w:val="1"/>
          <w:numId w:val="12"/>
        </w:numPr>
        <w:rPr>
          <w:rFonts w:eastAsiaTheme="minorEastAsia"/>
          <w:b/>
          <w:bCs/>
          <w:lang w:val="en-NL"/>
        </w:rPr>
      </w:pPr>
      <w:r>
        <w:rPr>
          <w:rFonts w:eastAsiaTheme="minorEastAsia"/>
          <w:b/>
          <w:bCs/>
          <w:lang w:val="en-NL"/>
        </w:rPr>
        <w:lastRenderedPageBreak/>
        <w:t>KPI Formulae:</w:t>
      </w:r>
    </w:p>
    <w:p w14:paraId="4B8284AF" w14:textId="77777777" w:rsidR="007E26ED" w:rsidRDefault="007E26ED" w:rsidP="007E26ED">
      <w:pPr>
        <w:pStyle w:val="ListParagraph"/>
        <w:ind w:left="1440"/>
        <w:rPr>
          <w:rFonts w:eastAsiaTheme="minorEastAsia"/>
          <w:b/>
          <w:bCs/>
          <w:lang w:val="en-NL"/>
        </w:rPr>
      </w:pPr>
    </w:p>
    <w:p w14:paraId="4CEBA3AB" w14:textId="3D583110" w:rsidR="007E26ED" w:rsidRDefault="007E26ED" w:rsidP="007E26ED">
      <w:pPr>
        <w:pStyle w:val="ListParagraph"/>
        <w:numPr>
          <w:ilvl w:val="2"/>
          <w:numId w:val="12"/>
        </w:numPr>
        <w:rPr>
          <w:rFonts w:eastAsiaTheme="minorEastAsia"/>
          <w:i/>
          <w:iCs/>
          <w:lang w:val="en-NL"/>
        </w:rPr>
      </w:pPr>
      <w:r w:rsidRPr="007E26ED">
        <w:rPr>
          <w:rFonts w:eastAsiaTheme="minorEastAsia"/>
          <w:i/>
          <w:iCs/>
          <w:lang w:val="en-NL"/>
        </w:rPr>
        <w:t>Self-Sufficiency Rate (SSR):</w:t>
      </w:r>
      <w:r>
        <w:rPr>
          <w:rFonts w:eastAsiaTheme="minorEastAsia"/>
          <w:i/>
          <w:iCs/>
          <w:lang w:val="en-NL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fPr>
          <m:num>
            <m:r>
              <w:rPr>
                <w:rFonts w:ascii="Cambria Math" w:eastAsiaTheme="minorEastAsia" w:hAnsi="Cambria Math"/>
                <w:lang w:val="en-NL"/>
              </w:rPr>
              <m:t>∑(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solar</m:t>
                </m:r>
              </m:sub>
            </m:sSub>
            <m:r>
              <w:rPr>
                <w:rFonts w:ascii="Cambria Math" w:eastAsiaTheme="minorEastAsia" w:hAnsi="Cambria Math"/>
                <w:lang w:val="en-NL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CHP</m:t>
                </m:r>
              </m:sub>
            </m:sSub>
            <m:r>
              <w:rPr>
                <w:rFonts w:ascii="Cambria Math" w:eastAsiaTheme="minorEastAsia" w:hAnsi="Cambria Math"/>
                <w:lang w:val="en-NL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 xml:space="preserve">Fuel Cell+ 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Battery_discharge</m:t>
                </m:r>
              </m:sub>
            </m:sSub>
          </m:num>
          <m:den>
            <m:r>
              <w:rPr>
                <w:rFonts w:ascii="Cambria Math" w:eastAsiaTheme="minorEastAsia" w:hAnsi="Cambria Math"/>
                <w:lang w:val="en-NL"/>
              </w:rPr>
              <m:t>∑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Load</m:t>
                </m:r>
              </m:sub>
            </m:sSub>
          </m:den>
        </m:f>
        <m:r>
          <w:rPr>
            <w:rFonts w:ascii="Cambria Math" w:eastAsiaTheme="minorEastAsia" w:hAnsi="Cambria Math"/>
            <w:lang w:val="en-NL"/>
          </w:rPr>
          <m:t xml:space="preserve"> ×100</m:t>
        </m:r>
      </m:oMath>
    </w:p>
    <w:p w14:paraId="456CA9B0" w14:textId="77777777" w:rsidR="004D4B06" w:rsidRPr="007E26ED" w:rsidRDefault="004D4B06" w:rsidP="004D4B06">
      <w:pPr>
        <w:pStyle w:val="ListParagraph"/>
        <w:ind w:left="2520"/>
        <w:rPr>
          <w:rFonts w:eastAsiaTheme="minorEastAsia"/>
          <w:i/>
          <w:iCs/>
          <w:lang w:val="en-NL"/>
        </w:rPr>
      </w:pPr>
    </w:p>
    <w:p w14:paraId="044F58B1" w14:textId="42BF715F" w:rsidR="00C36E95" w:rsidRPr="00C36E95" w:rsidRDefault="004D4B06" w:rsidP="00C36E95">
      <w:pPr>
        <w:pStyle w:val="ListParagraph"/>
        <w:numPr>
          <w:ilvl w:val="2"/>
          <w:numId w:val="12"/>
        </w:numPr>
        <w:rPr>
          <w:rFonts w:eastAsiaTheme="minorEastAsia"/>
          <w:i/>
          <w:iCs/>
          <w:lang w:val="en-NL"/>
        </w:rPr>
      </w:pPr>
      <w:r w:rsidRPr="004D4B06">
        <w:rPr>
          <w:rFonts w:eastAsiaTheme="minorEastAsia"/>
          <w:i/>
          <w:iCs/>
          <w:lang w:val="en-NL"/>
        </w:rPr>
        <w:t>Grid Dependency Ratio:</w:t>
      </w:r>
      <w:r>
        <w:rPr>
          <w:rFonts w:eastAsiaTheme="minorEastAsia"/>
          <w:i/>
          <w:iCs/>
          <w:lang w:val="en-NL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lang w:val="en-N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NL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NL"/>
                      </w:rPr>
                      <m:t>Grid</m:t>
                    </m:r>
                  </m:sub>
                </m:sSub>
              </m:e>
            </m:nary>
          </m:num>
          <m:den>
            <m:r>
              <w:rPr>
                <w:rFonts w:ascii="Cambria Math" w:eastAsiaTheme="minorEastAsia" w:hAnsi="Cambria Math"/>
                <w:lang w:val="en-NL"/>
              </w:rPr>
              <m:t>∑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  <w:lang w:val="en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NL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lang w:val="en-NL"/>
                  </w:rPr>
                  <m:t>Load</m:t>
                </m:r>
              </m:sub>
            </m:sSub>
          </m:den>
        </m:f>
        <m:r>
          <w:rPr>
            <w:rFonts w:ascii="Cambria Math" w:eastAsiaTheme="minorEastAsia" w:hAnsi="Cambria Math"/>
            <w:lang w:val="en-NL"/>
          </w:rPr>
          <m:t xml:space="preserve"> ×100</m:t>
        </m:r>
      </m:oMath>
      <w:r w:rsidR="00DB03A0">
        <w:rPr>
          <w:rFonts w:eastAsiaTheme="minorEastAsia"/>
          <w:i/>
          <w:iCs/>
          <w:lang w:val="en-NL"/>
        </w:rPr>
        <w:t xml:space="preserve"> </w:t>
      </w:r>
      <w:r w:rsidR="00C36E95">
        <w:rPr>
          <w:rFonts w:eastAsiaTheme="minorEastAsia"/>
          <w:i/>
          <w:iCs/>
          <w:lang w:val="en-NL"/>
        </w:rPr>
        <w:t xml:space="preserve">                    </w:t>
      </w:r>
    </w:p>
    <w:p w14:paraId="7CA06A9C" w14:textId="3A46C3A5" w:rsidR="000F1160" w:rsidRPr="00C36E95" w:rsidRDefault="00DB03A0" w:rsidP="00C36E95">
      <w:pPr>
        <w:pStyle w:val="ListParagraph"/>
        <w:ind w:left="2520"/>
        <w:rPr>
          <w:rFonts w:eastAsiaTheme="minorEastAsia"/>
          <w:i/>
          <w:iCs/>
          <w:lang w:val="en-NL"/>
        </w:rPr>
      </w:pPr>
      <w:r w:rsidRPr="00C36E95">
        <w:rPr>
          <w:rFonts w:eastAsiaTheme="minorEastAsia"/>
          <w:i/>
          <w:iCs/>
          <w:lang w:val="en-NL"/>
        </w:rPr>
        <w:t>(Aiming for 0% for</w:t>
      </w:r>
      <w:r w:rsidR="00C36E95" w:rsidRPr="00C36E95">
        <w:rPr>
          <w:rFonts w:eastAsiaTheme="minorEastAsia"/>
          <w:i/>
          <w:iCs/>
          <w:lang w:val="en-NL"/>
        </w:rPr>
        <w:t xml:space="preserve"> normal time)</w:t>
      </w:r>
    </w:p>
    <w:p w14:paraId="6BB1A030" w14:textId="322EA695" w:rsidR="000F1160" w:rsidRDefault="000F1160" w:rsidP="000F1160">
      <w:pPr>
        <w:pStyle w:val="ListParagraph"/>
        <w:rPr>
          <w:rFonts w:eastAsiaTheme="minorEastAsia"/>
          <w:b/>
          <w:bCs/>
          <w:lang w:val="en-NL"/>
        </w:rPr>
      </w:pPr>
    </w:p>
    <w:p w14:paraId="7699F444" w14:textId="040B4E2A" w:rsidR="00C9046E" w:rsidRPr="00951049" w:rsidRDefault="00C9046E" w:rsidP="00C9046E">
      <w:pPr>
        <w:pStyle w:val="ListParagraph"/>
        <w:numPr>
          <w:ilvl w:val="2"/>
          <w:numId w:val="12"/>
        </w:numPr>
        <w:rPr>
          <w:rFonts w:eastAsiaTheme="minorEastAsia"/>
          <w:b/>
          <w:bCs/>
          <w:lang w:val="en-NL"/>
        </w:rPr>
      </w:pPr>
      <w:r>
        <w:rPr>
          <w:rFonts w:eastAsiaTheme="minorEastAsia"/>
          <w:i/>
          <w:iCs/>
          <w:lang w:val="en-NL"/>
        </w:rPr>
        <w:t>Critical Lo</w:t>
      </w:r>
      <w:r w:rsidR="00C36E95">
        <w:rPr>
          <w:rFonts w:eastAsiaTheme="minorEastAsia"/>
          <w:i/>
          <w:iCs/>
          <w:lang w:val="en-NL"/>
        </w:rPr>
        <w:t>ad</w:t>
      </w:r>
      <w:r>
        <w:rPr>
          <w:rFonts w:eastAsiaTheme="minorEastAsia"/>
          <w:i/>
          <w:iCs/>
          <w:lang w:val="en-NL"/>
        </w:rPr>
        <w:t xml:space="preserve"> Uptime: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lang w:val="en-NL"/>
              </w:rPr>
            </m:ctrlPr>
          </m:fPr>
          <m:num>
            <m:r>
              <w:rPr>
                <w:rFonts w:ascii="Cambria Math" w:eastAsiaTheme="minorEastAsia" w:hAnsi="Cambria Math"/>
                <w:lang w:val="en-NL"/>
              </w:rPr>
              <m:t>Total hours of full Tier 1 powered</m:t>
            </m:r>
          </m:num>
          <m:den>
            <m:r>
              <w:rPr>
                <w:rFonts w:ascii="Cambria Math" w:eastAsiaTheme="minorEastAsia" w:hAnsi="Cambria Math"/>
                <w:lang w:val="en-NL"/>
              </w:rPr>
              <m:t>Total hours in period</m:t>
            </m:r>
          </m:den>
        </m:f>
        <m:r>
          <w:rPr>
            <w:rFonts w:ascii="Cambria Math" w:eastAsiaTheme="minorEastAsia" w:hAnsi="Cambria Math"/>
            <w:lang w:val="en-NL"/>
          </w:rPr>
          <m:t>×100</m:t>
        </m:r>
      </m:oMath>
      <w:r w:rsidR="00DB03A0">
        <w:rPr>
          <w:rFonts w:eastAsiaTheme="minorEastAsia"/>
          <w:i/>
          <w:iCs/>
          <w:lang w:val="en-NL"/>
        </w:rPr>
        <w:t xml:space="preserve"> (Aiming for 100%</w:t>
      </w:r>
      <w:r w:rsidR="00327EF4">
        <w:rPr>
          <w:rFonts w:eastAsiaTheme="minorEastAsia"/>
          <w:i/>
          <w:iCs/>
          <w:lang w:val="en-NL"/>
        </w:rPr>
        <w:t>, as it shows that critical points have 100% power all the time</w:t>
      </w:r>
      <w:r w:rsidR="00DB03A0">
        <w:rPr>
          <w:rFonts w:eastAsiaTheme="minorEastAsia"/>
          <w:i/>
          <w:iCs/>
          <w:lang w:val="en-NL"/>
        </w:rPr>
        <w:t>)</w:t>
      </w:r>
    </w:p>
    <w:sectPr w:rsidR="00C9046E" w:rsidRPr="00951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46D9"/>
    <w:multiLevelType w:val="hybridMultilevel"/>
    <w:tmpl w:val="48706096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8857F8"/>
    <w:multiLevelType w:val="multilevel"/>
    <w:tmpl w:val="EDD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553B8"/>
    <w:multiLevelType w:val="multilevel"/>
    <w:tmpl w:val="EDD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E1FB3"/>
    <w:multiLevelType w:val="hybridMultilevel"/>
    <w:tmpl w:val="25F0ECBA"/>
    <w:lvl w:ilvl="0" w:tplc="EB407DF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83A51"/>
    <w:multiLevelType w:val="hybridMultilevel"/>
    <w:tmpl w:val="F6AA607E"/>
    <w:lvl w:ilvl="0" w:tplc="42BCA56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4"/>
        <w:szCs w:val="24"/>
      </w:rPr>
    </w:lvl>
    <w:lvl w:ilvl="1" w:tplc="200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3F030ED1"/>
    <w:multiLevelType w:val="hybridMultilevel"/>
    <w:tmpl w:val="28EC412A"/>
    <w:lvl w:ilvl="0" w:tplc="EB407DF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008A0"/>
    <w:multiLevelType w:val="hybridMultilevel"/>
    <w:tmpl w:val="4636F0A8"/>
    <w:lvl w:ilvl="0" w:tplc="1D22E28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23" w:hanging="360"/>
      </w:pPr>
    </w:lvl>
    <w:lvl w:ilvl="2" w:tplc="2000001B" w:tentative="1">
      <w:start w:val="1"/>
      <w:numFmt w:val="lowerRoman"/>
      <w:lvlText w:val="%3."/>
      <w:lvlJc w:val="right"/>
      <w:pPr>
        <w:ind w:left="2443" w:hanging="180"/>
      </w:pPr>
    </w:lvl>
    <w:lvl w:ilvl="3" w:tplc="2000000F" w:tentative="1">
      <w:start w:val="1"/>
      <w:numFmt w:val="decimal"/>
      <w:lvlText w:val="%4."/>
      <w:lvlJc w:val="left"/>
      <w:pPr>
        <w:ind w:left="3163" w:hanging="360"/>
      </w:pPr>
    </w:lvl>
    <w:lvl w:ilvl="4" w:tplc="20000019" w:tentative="1">
      <w:start w:val="1"/>
      <w:numFmt w:val="lowerLetter"/>
      <w:lvlText w:val="%5."/>
      <w:lvlJc w:val="left"/>
      <w:pPr>
        <w:ind w:left="3883" w:hanging="360"/>
      </w:pPr>
    </w:lvl>
    <w:lvl w:ilvl="5" w:tplc="2000001B" w:tentative="1">
      <w:start w:val="1"/>
      <w:numFmt w:val="lowerRoman"/>
      <w:lvlText w:val="%6."/>
      <w:lvlJc w:val="right"/>
      <w:pPr>
        <w:ind w:left="4603" w:hanging="180"/>
      </w:pPr>
    </w:lvl>
    <w:lvl w:ilvl="6" w:tplc="2000000F" w:tentative="1">
      <w:start w:val="1"/>
      <w:numFmt w:val="decimal"/>
      <w:lvlText w:val="%7."/>
      <w:lvlJc w:val="left"/>
      <w:pPr>
        <w:ind w:left="5323" w:hanging="360"/>
      </w:pPr>
    </w:lvl>
    <w:lvl w:ilvl="7" w:tplc="20000019" w:tentative="1">
      <w:start w:val="1"/>
      <w:numFmt w:val="lowerLetter"/>
      <w:lvlText w:val="%8."/>
      <w:lvlJc w:val="left"/>
      <w:pPr>
        <w:ind w:left="6043" w:hanging="360"/>
      </w:pPr>
    </w:lvl>
    <w:lvl w:ilvl="8" w:tplc="200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4DB972CD"/>
    <w:multiLevelType w:val="multilevel"/>
    <w:tmpl w:val="DE3E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306CB4"/>
    <w:multiLevelType w:val="multilevel"/>
    <w:tmpl w:val="0854D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8928DF"/>
    <w:multiLevelType w:val="multilevel"/>
    <w:tmpl w:val="6E72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93679F"/>
    <w:multiLevelType w:val="multilevel"/>
    <w:tmpl w:val="2C04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  <w:b w:val="0"/>
        <w:bCs w:val="0"/>
        <w:i/>
        <w:iCs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3D34EB"/>
    <w:multiLevelType w:val="multilevel"/>
    <w:tmpl w:val="A656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872887">
    <w:abstractNumId w:val="8"/>
  </w:num>
  <w:num w:numId="2" w16cid:durableId="648288330">
    <w:abstractNumId w:val="5"/>
  </w:num>
  <w:num w:numId="3" w16cid:durableId="279843314">
    <w:abstractNumId w:val="11"/>
  </w:num>
  <w:num w:numId="4" w16cid:durableId="890770981">
    <w:abstractNumId w:val="2"/>
  </w:num>
  <w:num w:numId="5" w16cid:durableId="1219708489">
    <w:abstractNumId w:val="7"/>
  </w:num>
  <w:num w:numId="6" w16cid:durableId="1082067291">
    <w:abstractNumId w:val="3"/>
  </w:num>
  <w:num w:numId="7" w16cid:durableId="1173371311">
    <w:abstractNumId w:val="4"/>
  </w:num>
  <w:num w:numId="8" w16cid:durableId="337462960">
    <w:abstractNumId w:val="6"/>
  </w:num>
  <w:num w:numId="9" w16cid:durableId="323120080">
    <w:abstractNumId w:val="9"/>
  </w:num>
  <w:num w:numId="10" w16cid:durableId="1723091812">
    <w:abstractNumId w:val="0"/>
  </w:num>
  <w:num w:numId="11" w16cid:durableId="2117168442">
    <w:abstractNumId w:val="1"/>
  </w:num>
  <w:num w:numId="12" w16cid:durableId="18035738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AE"/>
    <w:rsid w:val="000F1160"/>
    <w:rsid w:val="0012383C"/>
    <w:rsid w:val="0018086E"/>
    <w:rsid w:val="001E087D"/>
    <w:rsid w:val="00236830"/>
    <w:rsid w:val="002E1DAE"/>
    <w:rsid w:val="002E2E54"/>
    <w:rsid w:val="00327EF4"/>
    <w:rsid w:val="00347D79"/>
    <w:rsid w:val="00394F9A"/>
    <w:rsid w:val="003D082F"/>
    <w:rsid w:val="003E1B81"/>
    <w:rsid w:val="003F0782"/>
    <w:rsid w:val="00404113"/>
    <w:rsid w:val="004D4B06"/>
    <w:rsid w:val="00501285"/>
    <w:rsid w:val="0050196B"/>
    <w:rsid w:val="00536487"/>
    <w:rsid w:val="0058517C"/>
    <w:rsid w:val="00600106"/>
    <w:rsid w:val="00644C82"/>
    <w:rsid w:val="00647976"/>
    <w:rsid w:val="00650DAA"/>
    <w:rsid w:val="006D4459"/>
    <w:rsid w:val="00715369"/>
    <w:rsid w:val="00734B0D"/>
    <w:rsid w:val="00792487"/>
    <w:rsid w:val="00797E06"/>
    <w:rsid w:val="007E26ED"/>
    <w:rsid w:val="00951049"/>
    <w:rsid w:val="00951F01"/>
    <w:rsid w:val="009E7E88"/>
    <w:rsid w:val="009F289C"/>
    <w:rsid w:val="00AE4677"/>
    <w:rsid w:val="00B24195"/>
    <w:rsid w:val="00BE3D99"/>
    <w:rsid w:val="00C36E95"/>
    <w:rsid w:val="00C87DF9"/>
    <w:rsid w:val="00C9046E"/>
    <w:rsid w:val="00CD7938"/>
    <w:rsid w:val="00CE64BF"/>
    <w:rsid w:val="00D163E5"/>
    <w:rsid w:val="00D20A70"/>
    <w:rsid w:val="00D56278"/>
    <w:rsid w:val="00D80FE8"/>
    <w:rsid w:val="00D90C08"/>
    <w:rsid w:val="00DB03A0"/>
    <w:rsid w:val="00DC2EA6"/>
    <w:rsid w:val="00E177F0"/>
    <w:rsid w:val="00E53A8A"/>
    <w:rsid w:val="00F4549D"/>
    <w:rsid w:val="00FA0EE4"/>
    <w:rsid w:val="00F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3AEC18"/>
  <w15:chartTrackingRefBased/>
  <w15:docId w15:val="{2DF60FCC-DE65-4905-A129-2DE1FBAA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DA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DA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DA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DA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DAE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DA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DAE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DA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DAE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E1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DA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DA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E1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DAE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E1D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D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DAE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E1DAE"/>
    <w:rPr>
      <w:b/>
      <w:bCs/>
      <w:smallCaps/>
      <w:color w:val="0F4761" w:themeColor="accent1" w:themeShade="BF"/>
      <w:spacing w:val="5"/>
    </w:rPr>
  </w:style>
  <w:style w:type="table" w:styleId="PlainTable3">
    <w:name w:val="Plain Table 3"/>
    <w:basedOn w:val="TableNormal"/>
    <w:uiPriority w:val="43"/>
    <w:rsid w:val="00D90C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4041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Değirmenci, Ece</dc:creator>
  <cp:keywords/>
  <dc:description/>
  <cp:lastModifiedBy>Değirmenci, Ece</cp:lastModifiedBy>
  <cp:revision>52</cp:revision>
  <dcterms:created xsi:type="dcterms:W3CDTF">2026-05-14T14:50:00Z</dcterms:created>
  <dcterms:modified xsi:type="dcterms:W3CDTF">2026-05-14T16:09:00Z</dcterms:modified>
</cp:coreProperties>
</file>